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8A3" w:rsidRPr="003352AB" w:rsidRDefault="00F638A3" w:rsidP="00F638A3">
      <w:pPr>
        <w:jc w:val="center"/>
        <w:rPr>
          <w:b/>
          <w:sz w:val="40"/>
          <w:szCs w:val="40"/>
        </w:rPr>
      </w:pPr>
      <w:r w:rsidRPr="003352AB">
        <w:rPr>
          <w:b/>
          <w:sz w:val="40"/>
          <w:szCs w:val="40"/>
        </w:rPr>
        <w:t xml:space="preserve">Inschrijvingsformulier B.D.A.V. prijskamp </w:t>
      </w:r>
    </w:p>
    <w:tbl>
      <w:tblPr>
        <w:tblStyle w:val="Tabelraster"/>
        <w:tblW w:w="0" w:type="auto"/>
        <w:tblLook w:val="04A0" w:firstRow="1" w:lastRow="0" w:firstColumn="1" w:lastColumn="0" w:noHBand="0" w:noVBand="1"/>
      </w:tblPr>
      <w:tblGrid>
        <w:gridCol w:w="2689"/>
        <w:gridCol w:w="3974"/>
        <w:gridCol w:w="3685"/>
      </w:tblGrid>
      <w:tr w:rsidR="00AC7114" w:rsidTr="00F20107">
        <w:trPr>
          <w:trHeight w:val="537"/>
        </w:trPr>
        <w:tc>
          <w:tcPr>
            <w:tcW w:w="2689" w:type="dxa"/>
          </w:tcPr>
          <w:p w:rsidR="00AC7114" w:rsidRDefault="00AC7114" w:rsidP="00F638A3">
            <w:pPr>
              <w:jc w:val="right"/>
            </w:pPr>
            <w:r>
              <w:t>Datum :</w:t>
            </w:r>
          </w:p>
        </w:tc>
        <w:tc>
          <w:tcPr>
            <w:tcW w:w="3974" w:type="dxa"/>
          </w:tcPr>
          <w:p w:rsidR="00AC7114" w:rsidRDefault="00AC7114" w:rsidP="00F638A3">
            <w:pPr>
              <w:jc w:val="right"/>
            </w:pPr>
          </w:p>
        </w:tc>
        <w:tc>
          <w:tcPr>
            <w:tcW w:w="3685" w:type="dxa"/>
            <w:vMerge w:val="restart"/>
          </w:tcPr>
          <w:p w:rsidR="00AC7114" w:rsidRDefault="00AC7114" w:rsidP="00A7600F">
            <w:pPr>
              <w:jc w:val="right"/>
            </w:pPr>
          </w:p>
          <w:p w:rsidR="00AC7114" w:rsidRDefault="00AC7114" w:rsidP="00A7600F">
            <w:pPr>
              <w:jc w:val="right"/>
            </w:pPr>
          </w:p>
          <w:p w:rsidR="00AC7114" w:rsidRDefault="00AC7114" w:rsidP="00A7600F">
            <w:pPr>
              <w:jc w:val="right"/>
            </w:pPr>
          </w:p>
          <w:p w:rsidR="00AC7114" w:rsidRDefault="00AC7114" w:rsidP="00A7600F">
            <w:pPr>
              <w:jc w:val="right"/>
            </w:pPr>
          </w:p>
          <w:p w:rsidR="00AC7114" w:rsidRDefault="00AC7114" w:rsidP="00F638A3">
            <w:pPr>
              <w:jc w:val="center"/>
            </w:pPr>
            <w:r>
              <w:rPr>
                <w:noProof/>
              </w:rPr>
              <w:drawing>
                <wp:inline distT="0" distB="0" distL="0" distR="0" wp14:anchorId="39E8D69F" wp14:editId="347E69CE">
                  <wp:extent cx="1432156"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880" cy="1290418"/>
                          </a:xfrm>
                          <a:prstGeom prst="rect">
                            <a:avLst/>
                          </a:prstGeom>
                          <a:noFill/>
                          <a:ln>
                            <a:noFill/>
                          </a:ln>
                        </pic:spPr>
                      </pic:pic>
                    </a:graphicData>
                  </a:graphic>
                </wp:inline>
              </w:drawing>
            </w:r>
          </w:p>
        </w:tc>
      </w:tr>
      <w:tr w:rsidR="00AC7114" w:rsidTr="00F20107">
        <w:trPr>
          <w:trHeight w:val="537"/>
        </w:trPr>
        <w:tc>
          <w:tcPr>
            <w:tcW w:w="2689" w:type="dxa"/>
          </w:tcPr>
          <w:p w:rsidR="00AC7114" w:rsidRDefault="00AC7114" w:rsidP="00F638A3">
            <w:pPr>
              <w:jc w:val="right"/>
            </w:pPr>
            <w:r>
              <w:t>Beslagnummer :</w:t>
            </w:r>
          </w:p>
        </w:tc>
        <w:tc>
          <w:tcPr>
            <w:tcW w:w="3974" w:type="dxa"/>
          </w:tcPr>
          <w:p w:rsidR="00AC7114" w:rsidRDefault="00AC7114" w:rsidP="00F638A3">
            <w:pPr>
              <w:jc w:val="right"/>
            </w:pPr>
          </w:p>
        </w:tc>
        <w:tc>
          <w:tcPr>
            <w:tcW w:w="3685" w:type="dxa"/>
            <w:vMerge/>
          </w:tcPr>
          <w:p w:rsidR="00AC7114" w:rsidRDefault="00AC7114" w:rsidP="00F638A3">
            <w:pPr>
              <w:jc w:val="center"/>
            </w:pPr>
          </w:p>
        </w:tc>
      </w:tr>
      <w:tr w:rsidR="00AC7114" w:rsidTr="00F20107">
        <w:trPr>
          <w:trHeight w:val="537"/>
        </w:trPr>
        <w:tc>
          <w:tcPr>
            <w:tcW w:w="2689" w:type="dxa"/>
          </w:tcPr>
          <w:p w:rsidR="00AC7114" w:rsidRDefault="00AC7114" w:rsidP="00AC7114">
            <w:pPr>
              <w:jc w:val="right"/>
            </w:pPr>
            <w:r>
              <w:t>Eigenaar :</w:t>
            </w:r>
          </w:p>
          <w:p w:rsidR="00AC7114" w:rsidRDefault="00F20107" w:rsidP="00F638A3">
            <w:pPr>
              <w:jc w:val="right"/>
            </w:pPr>
            <w:r>
              <w:t xml:space="preserve">Landbouwer of handelaar : </w:t>
            </w:r>
          </w:p>
        </w:tc>
        <w:tc>
          <w:tcPr>
            <w:tcW w:w="3974" w:type="dxa"/>
          </w:tcPr>
          <w:p w:rsidR="00AC7114" w:rsidRDefault="00AC7114" w:rsidP="00F638A3">
            <w:pPr>
              <w:jc w:val="right"/>
            </w:pPr>
          </w:p>
        </w:tc>
        <w:tc>
          <w:tcPr>
            <w:tcW w:w="3685" w:type="dxa"/>
            <w:vMerge/>
          </w:tcPr>
          <w:p w:rsidR="00AC7114" w:rsidRDefault="00AC7114" w:rsidP="00F638A3">
            <w:pPr>
              <w:jc w:val="center"/>
            </w:pPr>
          </w:p>
        </w:tc>
      </w:tr>
      <w:tr w:rsidR="00AC7114" w:rsidTr="00F20107">
        <w:trPr>
          <w:trHeight w:val="537"/>
        </w:trPr>
        <w:tc>
          <w:tcPr>
            <w:tcW w:w="2689" w:type="dxa"/>
          </w:tcPr>
          <w:p w:rsidR="00AC7114" w:rsidRDefault="00AC7114" w:rsidP="00AC7114">
            <w:pPr>
              <w:jc w:val="right"/>
            </w:pPr>
            <w:r>
              <w:t xml:space="preserve">Straat en huisnummer </w:t>
            </w:r>
            <w:r w:rsidRPr="00F559F9">
              <w:t>:</w:t>
            </w:r>
          </w:p>
          <w:p w:rsidR="00AC7114" w:rsidRDefault="00AC7114" w:rsidP="00AC7114">
            <w:pPr>
              <w:jc w:val="right"/>
            </w:pPr>
            <w:r>
              <w:t>Gemeente :</w:t>
            </w:r>
          </w:p>
        </w:tc>
        <w:tc>
          <w:tcPr>
            <w:tcW w:w="3974" w:type="dxa"/>
          </w:tcPr>
          <w:p w:rsidR="00AC7114" w:rsidRDefault="00AC7114" w:rsidP="00F638A3">
            <w:pPr>
              <w:jc w:val="right"/>
            </w:pPr>
          </w:p>
        </w:tc>
        <w:tc>
          <w:tcPr>
            <w:tcW w:w="3685" w:type="dxa"/>
            <w:vMerge/>
          </w:tcPr>
          <w:p w:rsidR="00AC7114" w:rsidRDefault="00AC7114" w:rsidP="00F638A3">
            <w:pPr>
              <w:jc w:val="center"/>
            </w:pPr>
          </w:p>
        </w:tc>
      </w:tr>
      <w:tr w:rsidR="00AC7114" w:rsidTr="00F20107">
        <w:trPr>
          <w:trHeight w:val="537"/>
        </w:trPr>
        <w:tc>
          <w:tcPr>
            <w:tcW w:w="2689" w:type="dxa"/>
          </w:tcPr>
          <w:p w:rsidR="00AC7114" w:rsidRDefault="00AC7114" w:rsidP="00F638A3">
            <w:pPr>
              <w:jc w:val="right"/>
            </w:pPr>
            <w:r>
              <w:t xml:space="preserve">GSM nummer :  </w:t>
            </w:r>
          </w:p>
        </w:tc>
        <w:tc>
          <w:tcPr>
            <w:tcW w:w="3974" w:type="dxa"/>
          </w:tcPr>
          <w:p w:rsidR="00AC7114" w:rsidRDefault="00AC7114" w:rsidP="00F638A3">
            <w:pPr>
              <w:jc w:val="right"/>
            </w:pPr>
          </w:p>
        </w:tc>
        <w:tc>
          <w:tcPr>
            <w:tcW w:w="3685" w:type="dxa"/>
            <w:vMerge/>
          </w:tcPr>
          <w:p w:rsidR="00AC7114" w:rsidRDefault="00AC7114" w:rsidP="00F638A3">
            <w:pPr>
              <w:jc w:val="right"/>
            </w:pPr>
          </w:p>
        </w:tc>
      </w:tr>
      <w:tr w:rsidR="00AC7114" w:rsidTr="00F20107">
        <w:trPr>
          <w:trHeight w:val="537"/>
        </w:trPr>
        <w:tc>
          <w:tcPr>
            <w:tcW w:w="2689" w:type="dxa"/>
          </w:tcPr>
          <w:p w:rsidR="00AC7114" w:rsidRDefault="00AC7114" w:rsidP="00F638A3">
            <w:pPr>
              <w:jc w:val="right"/>
            </w:pPr>
            <w:r>
              <w:t>Telefoon nummer :</w:t>
            </w:r>
          </w:p>
        </w:tc>
        <w:tc>
          <w:tcPr>
            <w:tcW w:w="3974" w:type="dxa"/>
          </w:tcPr>
          <w:p w:rsidR="00AC7114" w:rsidRDefault="00AC7114" w:rsidP="00F638A3">
            <w:pPr>
              <w:jc w:val="right"/>
            </w:pPr>
          </w:p>
        </w:tc>
        <w:tc>
          <w:tcPr>
            <w:tcW w:w="3685" w:type="dxa"/>
            <w:vMerge/>
          </w:tcPr>
          <w:p w:rsidR="00AC7114" w:rsidRDefault="00AC7114" w:rsidP="00A7600F">
            <w:pPr>
              <w:jc w:val="right"/>
            </w:pPr>
          </w:p>
        </w:tc>
      </w:tr>
      <w:tr w:rsidR="00AC7114" w:rsidTr="00F20107">
        <w:trPr>
          <w:trHeight w:val="537"/>
        </w:trPr>
        <w:tc>
          <w:tcPr>
            <w:tcW w:w="2689" w:type="dxa"/>
          </w:tcPr>
          <w:p w:rsidR="00AC7114" w:rsidRDefault="00AC7114" w:rsidP="00F638A3">
            <w:pPr>
              <w:jc w:val="right"/>
            </w:pPr>
            <w:r>
              <w:t>E-mail adres:</w:t>
            </w:r>
          </w:p>
          <w:p w:rsidR="00AC7114" w:rsidRDefault="00AC7114" w:rsidP="00F638A3">
            <w:pPr>
              <w:jc w:val="right"/>
            </w:pPr>
            <w:r>
              <w:t>Website indien mogelijk:</w:t>
            </w:r>
          </w:p>
        </w:tc>
        <w:tc>
          <w:tcPr>
            <w:tcW w:w="3974" w:type="dxa"/>
          </w:tcPr>
          <w:p w:rsidR="00AC7114" w:rsidRDefault="00AC7114" w:rsidP="00F638A3">
            <w:pPr>
              <w:jc w:val="right"/>
            </w:pPr>
          </w:p>
        </w:tc>
        <w:tc>
          <w:tcPr>
            <w:tcW w:w="3685" w:type="dxa"/>
            <w:vMerge/>
          </w:tcPr>
          <w:p w:rsidR="00AC7114" w:rsidRDefault="00AC7114" w:rsidP="00A7600F">
            <w:pPr>
              <w:jc w:val="right"/>
            </w:pPr>
          </w:p>
        </w:tc>
      </w:tr>
    </w:tbl>
    <w:p w:rsidR="00D8417C" w:rsidRDefault="00D8417C" w:rsidP="00AC7114"/>
    <w:tbl>
      <w:tblPr>
        <w:tblStyle w:val="Tabelraster"/>
        <w:tblW w:w="0" w:type="auto"/>
        <w:tblLayout w:type="fixed"/>
        <w:tblLook w:val="04A0" w:firstRow="1" w:lastRow="0" w:firstColumn="1" w:lastColumn="0" w:noHBand="0" w:noVBand="1"/>
      </w:tblPr>
      <w:tblGrid>
        <w:gridCol w:w="846"/>
        <w:gridCol w:w="1701"/>
        <w:gridCol w:w="1701"/>
        <w:gridCol w:w="992"/>
        <w:gridCol w:w="1134"/>
        <w:gridCol w:w="1418"/>
        <w:gridCol w:w="2542"/>
      </w:tblGrid>
      <w:tr w:rsidR="00D81D4D" w:rsidRPr="004B5F4D" w:rsidTr="004B5F4D">
        <w:tc>
          <w:tcPr>
            <w:tcW w:w="846" w:type="dxa"/>
          </w:tcPr>
          <w:p w:rsidR="00D81D4D" w:rsidRPr="004B5F4D" w:rsidRDefault="00D81D4D" w:rsidP="00D81D4D">
            <w:r w:rsidRPr="004B5F4D">
              <w:t>Aantal</w:t>
            </w:r>
          </w:p>
        </w:tc>
        <w:tc>
          <w:tcPr>
            <w:tcW w:w="1701" w:type="dxa"/>
          </w:tcPr>
          <w:p w:rsidR="00D81D4D" w:rsidRPr="004B5F4D" w:rsidRDefault="00D81D4D" w:rsidP="00D81D4D">
            <w:r w:rsidRPr="004B5F4D">
              <w:t xml:space="preserve">Laatste 4 cijfers </w:t>
            </w:r>
            <w:proofErr w:type="spellStart"/>
            <w:r w:rsidRPr="004B5F4D">
              <w:t>oorn</w:t>
            </w:r>
            <w:r w:rsidR="00AC7114" w:rsidRPr="004B5F4D">
              <w:t>umme</w:t>
            </w:r>
            <w:r w:rsidRPr="004B5F4D">
              <w:t>r</w:t>
            </w:r>
            <w:proofErr w:type="spellEnd"/>
          </w:p>
        </w:tc>
        <w:tc>
          <w:tcPr>
            <w:tcW w:w="1701" w:type="dxa"/>
          </w:tcPr>
          <w:p w:rsidR="00D81D4D" w:rsidRPr="004B5F4D" w:rsidRDefault="00D81D4D" w:rsidP="00D81D4D">
            <w:r w:rsidRPr="004B5F4D">
              <w:t>Werknummer</w:t>
            </w:r>
          </w:p>
        </w:tc>
        <w:tc>
          <w:tcPr>
            <w:tcW w:w="992" w:type="dxa"/>
          </w:tcPr>
          <w:p w:rsidR="00D81D4D" w:rsidRPr="004B5F4D" w:rsidRDefault="00D7046F" w:rsidP="00D81D4D">
            <w:r w:rsidRPr="004B5F4D">
              <w:t>Geslacht</w:t>
            </w:r>
          </w:p>
        </w:tc>
        <w:tc>
          <w:tcPr>
            <w:tcW w:w="1134" w:type="dxa"/>
          </w:tcPr>
          <w:p w:rsidR="00D81D4D" w:rsidRPr="004B5F4D" w:rsidRDefault="00D7046F" w:rsidP="00D81D4D">
            <w:r w:rsidRPr="004B5F4D">
              <w:t>Geboortedatum</w:t>
            </w:r>
          </w:p>
        </w:tc>
        <w:tc>
          <w:tcPr>
            <w:tcW w:w="1418" w:type="dxa"/>
          </w:tcPr>
          <w:p w:rsidR="00D81D4D" w:rsidRPr="004B5F4D" w:rsidRDefault="00D7046F" w:rsidP="00D81D4D">
            <w:proofErr w:type="spellStart"/>
            <w:r w:rsidRPr="004B5F4D">
              <w:t>Bedrijfslot</w:t>
            </w:r>
            <w:proofErr w:type="spellEnd"/>
          </w:p>
          <w:p w:rsidR="00D3397B" w:rsidRPr="004B5F4D" w:rsidRDefault="00D3397B" w:rsidP="00D81D4D">
            <w:r w:rsidRPr="004B5F4D">
              <w:t>(X zetten)</w:t>
            </w:r>
          </w:p>
        </w:tc>
        <w:tc>
          <w:tcPr>
            <w:tcW w:w="2542" w:type="dxa"/>
          </w:tcPr>
          <w:p w:rsidR="00D81D4D" w:rsidRPr="004B5F4D" w:rsidRDefault="00D7046F" w:rsidP="00D81D4D">
            <w:r w:rsidRPr="004B5F4D">
              <w:t>Mede-eigenaar</w:t>
            </w:r>
          </w:p>
        </w:tc>
      </w:tr>
      <w:tr w:rsidR="00D81D4D" w:rsidTr="004B5F4D">
        <w:trPr>
          <w:trHeight w:val="306"/>
        </w:trPr>
        <w:tc>
          <w:tcPr>
            <w:tcW w:w="846" w:type="dxa"/>
          </w:tcPr>
          <w:p w:rsidR="00D81D4D" w:rsidRDefault="00D81D4D" w:rsidP="00D81D4D">
            <w:r>
              <w:t>1</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2</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3</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4</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5</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6</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7</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8</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9</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10</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11</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12</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13</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14</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15</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16</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17</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18</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19</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r w:rsidR="00D81D4D" w:rsidTr="004B5F4D">
        <w:trPr>
          <w:trHeight w:val="306"/>
        </w:trPr>
        <w:tc>
          <w:tcPr>
            <w:tcW w:w="846" w:type="dxa"/>
          </w:tcPr>
          <w:p w:rsidR="00D81D4D" w:rsidRDefault="00D81D4D" w:rsidP="00D81D4D">
            <w:r>
              <w:t>20</w:t>
            </w:r>
          </w:p>
        </w:tc>
        <w:tc>
          <w:tcPr>
            <w:tcW w:w="1701" w:type="dxa"/>
          </w:tcPr>
          <w:p w:rsidR="00D81D4D" w:rsidRDefault="00D81D4D" w:rsidP="00D81D4D"/>
        </w:tc>
        <w:tc>
          <w:tcPr>
            <w:tcW w:w="1701" w:type="dxa"/>
          </w:tcPr>
          <w:p w:rsidR="00D81D4D" w:rsidRDefault="00D81D4D" w:rsidP="00D81D4D"/>
        </w:tc>
        <w:tc>
          <w:tcPr>
            <w:tcW w:w="992" w:type="dxa"/>
          </w:tcPr>
          <w:p w:rsidR="00D81D4D" w:rsidRDefault="00D81D4D" w:rsidP="00D81D4D"/>
        </w:tc>
        <w:tc>
          <w:tcPr>
            <w:tcW w:w="1134" w:type="dxa"/>
          </w:tcPr>
          <w:p w:rsidR="00D81D4D" w:rsidRDefault="00D81D4D" w:rsidP="00D81D4D"/>
        </w:tc>
        <w:tc>
          <w:tcPr>
            <w:tcW w:w="1418" w:type="dxa"/>
          </w:tcPr>
          <w:p w:rsidR="00D81D4D" w:rsidRDefault="00D81D4D" w:rsidP="00D81D4D"/>
        </w:tc>
        <w:tc>
          <w:tcPr>
            <w:tcW w:w="2542" w:type="dxa"/>
          </w:tcPr>
          <w:p w:rsidR="00D81D4D" w:rsidRDefault="00D81D4D" w:rsidP="00D81D4D"/>
        </w:tc>
      </w:tr>
    </w:tbl>
    <w:p w:rsidR="00D81D4D" w:rsidRPr="00AC7114" w:rsidRDefault="00D81D4D" w:rsidP="00AC7114">
      <w:pPr>
        <w:pStyle w:val="Geenafstand"/>
        <w:rPr>
          <w:sz w:val="24"/>
          <w:szCs w:val="24"/>
        </w:rPr>
      </w:pPr>
      <w:r w:rsidRPr="00AC7114">
        <w:rPr>
          <w:sz w:val="24"/>
          <w:szCs w:val="24"/>
        </w:rPr>
        <w:t xml:space="preserve">Er is mogelijkheid om deel te nemen aan de categorie </w:t>
      </w:r>
      <w:proofErr w:type="spellStart"/>
      <w:r w:rsidRPr="00AC7114">
        <w:rPr>
          <w:sz w:val="24"/>
          <w:szCs w:val="24"/>
        </w:rPr>
        <w:t>bedrijfslot</w:t>
      </w:r>
      <w:proofErr w:type="spellEnd"/>
      <w:r w:rsidRPr="00AC7114">
        <w:rPr>
          <w:sz w:val="24"/>
          <w:szCs w:val="24"/>
        </w:rPr>
        <w:t>.</w:t>
      </w:r>
    </w:p>
    <w:p w:rsidR="00D81D4D" w:rsidRDefault="00D81D4D" w:rsidP="00AC7114">
      <w:pPr>
        <w:pStyle w:val="Geenafstand"/>
        <w:rPr>
          <w:sz w:val="24"/>
          <w:szCs w:val="24"/>
        </w:rPr>
      </w:pPr>
      <w:r w:rsidRPr="00AC7114">
        <w:rPr>
          <w:sz w:val="24"/>
          <w:szCs w:val="24"/>
        </w:rPr>
        <w:t xml:space="preserve">Gelieve </w:t>
      </w:r>
      <w:r w:rsidR="00AC7114" w:rsidRPr="00AC7114">
        <w:rPr>
          <w:sz w:val="24"/>
          <w:szCs w:val="24"/>
        </w:rPr>
        <w:t xml:space="preserve">in de </w:t>
      </w:r>
      <w:r w:rsidR="00AC7114" w:rsidRPr="00D3397B">
        <w:rPr>
          <w:b/>
          <w:sz w:val="24"/>
          <w:szCs w:val="24"/>
        </w:rPr>
        <w:t xml:space="preserve">kolom </w:t>
      </w:r>
      <w:proofErr w:type="spellStart"/>
      <w:r w:rsidR="00AC7114" w:rsidRPr="00D3397B">
        <w:rPr>
          <w:b/>
          <w:sz w:val="24"/>
          <w:szCs w:val="24"/>
        </w:rPr>
        <w:t>bedrijfslot</w:t>
      </w:r>
      <w:proofErr w:type="spellEnd"/>
      <w:r w:rsidRPr="00AC7114">
        <w:rPr>
          <w:sz w:val="24"/>
          <w:szCs w:val="24"/>
        </w:rPr>
        <w:t xml:space="preserve"> minimum 3 tot maximum 7 dieren </w:t>
      </w:r>
      <w:r w:rsidR="00D3397B">
        <w:rPr>
          <w:sz w:val="24"/>
          <w:szCs w:val="24"/>
        </w:rPr>
        <w:t>aan te kruisen</w:t>
      </w:r>
      <w:r w:rsidRPr="00AC7114">
        <w:rPr>
          <w:sz w:val="24"/>
          <w:szCs w:val="24"/>
        </w:rPr>
        <w:t xml:space="preserve"> om hieraan deel te nemen</w:t>
      </w:r>
      <w:r w:rsidR="00D3397B">
        <w:rPr>
          <w:sz w:val="24"/>
          <w:szCs w:val="24"/>
        </w:rPr>
        <w:t>. (</w:t>
      </w:r>
      <w:r w:rsidR="00AC7114" w:rsidRPr="00AC7114">
        <w:rPr>
          <w:sz w:val="24"/>
          <w:szCs w:val="24"/>
        </w:rPr>
        <w:t>A</w:t>
      </w:r>
      <w:r w:rsidRPr="00AC7114">
        <w:rPr>
          <w:sz w:val="24"/>
          <w:szCs w:val="24"/>
        </w:rPr>
        <w:t>lle leeftijden mogen</w:t>
      </w:r>
      <w:r w:rsidR="00FE0DAE">
        <w:rPr>
          <w:sz w:val="24"/>
          <w:szCs w:val="24"/>
        </w:rPr>
        <w:t>,</w:t>
      </w:r>
      <w:r w:rsidRPr="00AC7114">
        <w:rPr>
          <w:sz w:val="24"/>
          <w:szCs w:val="24"/>
        </w:rPr>
        <w:t xml:space="preserve"> stieren ook</w:t>
      </w:r>
      <w:r w:rsidR="00FE0DAE">
        <w:rPr>
          <w:sz w:val="24"/>
          <w:szCs w:val="24"/>
        </w:rPr>
        <w:t>.</w:t>
      </w:r>
      <w:r w:rsidR="00D3397B">
        <w:rPr>
          <w:sz w:val="24"/>
          <w:szCs w:val="24"/>
        </w:rPr>
        <w:t>)</w:t>
      </w:r>
    </w:p>
    <w:p w:rsidR="006A11FA" w:rsidRDefault="006A11FA" w:rsidP="00AC7114">
      <w:pPr>
        <w:pStyle w:val="Geenafstand"/>
        <w:rPr>
          <w:sz w:val="24"/>
          <w:szCs w:val="24"/>
        </w:rPr>
      </w:pPr>
    </w:p>
    <w:p w:rsidR="00AC7114" w:rsidRDefault="006A11FA" w:rsidP="00AC7114">
      <w:pPr>
        <w:pStyle w:val="Geenafstand"/>
        <w:rPr>
          <w:sz w:val="24"/>
          <w:szCs w:val="24"/>
        </w:rPr>
      </w:pPr>
      <w:r>
        <w:rPr>
          <w:sz w:val="24"/>
          <w:szCs w:val="24"/>
        </w:rPr>
        <w:t xml:space="preserve">Per dier vragen wij </w:t>
      </w:r>
      <w:r w:rsidRPr="006A11FA">
        <w:rPr>
          <w:b/>
          <w:sz w:val="24"/>
          <w:szCs w:val="24"/>
        </w:rPr>
        <w:t xml:space="preserve">€ 50 </w:t>
      </w:r>
      <w:r>
        <w:rPr>
          <w:sz w:val="24"/>
          <w:szCs w:val="24"/>
        </w:rPr>
        <w:t xml:space="preserve">indien dit </w:t>
      </w:r>
      <w:r w:rsidRPr="006A11FA">
        <w:rPr>
          <w:b/>
          <w:sz w:val="24"/>
          <w:szCs w:val="24"/>
        </w:rPr>
        <w:t>ouder dan 1 jaar</w:t>
      </w:r>
      <w:r>
        <w:rPr>
          <w:b/>
          <w:sz w:val="24"/>
          <w:szCs w:val="24"/>
        </w:rPr>
        <w:t xml:space="preserve"> </w:t>
      </w:r>
      <w:r w:rsidRPr="006A11FA">
        <w:rPr>
          <w:sz w:val="24"/>
          <w:szCs w:val="24"/>
        </w:rPr>
        <w:t>is. Dieren</w:t>
      </w:r>
      <w:r>
        <w:rPr>
          <w:sz w:val="24"/>
          <w:szCs w:val="24"/>
        </w:rPr>
        <w:t xml:space="preserve"> jonger dan 1 jaar mogen gratis deelnemen.</w:t>
      </w:r>
    </w:p>
    <w:p w:rsidR="003356D9" w:rsidRDefault="003356D9" w:rsidP="00AC7114">
      <w:pPr>
        <w:pStyle w:val="Geenafstand"/>
        <w:rPr>
          <w:sz w:val="24"/>
          <w:szCs w:val="24"/>
        </w:rPr>
      </w:pPr>
      <w:r>
        <w:rPr>
          <w:sz w:val="24"/>
          <w:szCs w:val="24"/>
        </w:rPr>
        <w:t xml:space="preserve">Als er werkingsgeld over is na het evenement kijken we voor de aanwezige </w:t>
      </w:r>
      <w:r w:rsidR="00774EE2">
        <w:rPr>
          <w:sz w:val="24"/>
          <w:szCs w:val="24"/>
        </w:rPr>
        <w:t xml:space="preserve">betaalde dieren </w:t>
      </w:r>
      <w:r>
        <w:rPr>
          <w:sz w:val="24"/>
          <w:szCs w:val="24"/>
        </w:rPr>
        <w:t>of er een bedrag kan teruggestort worden.</w:t>
      </w:r>
    </w:p>
    <w:p w:rsidR="006A11FA" w:rsidRDefault="006A11FA" w:rsidP="00AC7114">
      <w:pPr>
        <w:pStyle w:val="Geenafstand"/>
        <w:rPr>
          <w:sz w:val="24"/>
          <w:szCs w:val="24"/>
        </w:rPr>
      </w:pPr>
    </w:p>
    <w:p w:rsidR="006A11FA" w:rsidRDefault="006A11FA" w:rsidP="00AC7114">
      <w:pPr>
        <w:pStyle w:val="Geenafstand"/>
        <w:rPr>
          <w:b/>
          <w:sz w:val="24"/>
          <w:szCs w:val="24"/>
        </w:rPr>
      </w:pPr>
      <w:r>
        <w:rPr>
          <w:sz w:val="24"/>
          <w:szCs w:val="24"/>
        </w:rPr>
        <w:t xml:space="preserve">Gelieve dit </w:t>
      </w:r>
      <w:r w:rsidRPr="006A11FA">
        <w:rPr>
          <w:b/>
          <w:sz w:val="24"/>
          <w:szCs w:val="24"/>
        </w:rPr>
        <w:t>inschrijvingsformulier</w:t>
      </w:r>
      <w:r>
        <w:rPr>
          <w:sz w:val="24"/>
          <w:szCs w:val="24"/>
        </w:rPr>
        <w:t xml:space="preserve"> </w:t>
      </w:r>
      <w:r w:rsidRPr="006A11FA">
        <w:rPr>
          <w:b/>
          <w:sz w:val="24"/>
          <w:szCs w:val="24"/>
        </w:rPr>
        <w:t>voor 1 December 2018</w:t>
      </w:r>
      <w:r>
        <w:rPr>
          <w:sz w:val="24"/>
          <w:szCs w:val="24"/>
        </w:rPr>
        <w:t xml:space="preserve"> te mailen naar </w:t>
      </w:r>
      <w:hyperlink r:id="rId6" w:history="1">
        <w:r w:rsidRPr="006A11FA">
          <w:rPr>
            <w:rStyle w:val="Hyperlink"/>
            <w:b/>
            <w:color w:val="111111"/>
            <w:sz w:val="24"/>
            <w:szCs w:val="24"/>
            <w:u w:val="none"/>
            <w:bdr w:val="none" w:sz="0" w:space="0" w:color="auto" w:frame="1"/>
            <w:shd w:val="clear" w:color="auto" w:fill="FFFFFF"/>
          </w:rPr>
          <w:t>bab.blondeaquitaine@gmail.com</w:t>
        </w:r>
      </w:hyperlink>
    </w:p>
    <w:p w:rsidR="00EC0BF3" w:rsidRDefault="006A11FA" w:rsidP="00AC7114">
      <w:pPr>
        <w:pStyle w:val="Geenafstand"/>
        <w:rPr>
          <w:b/>
          <w:sz w:val="24"/>
          <w:szCs w:val="24"/>
        </w:rPr>
      </w:pPr>
      <w:r w:rsidRPr="00EE763D">
        <w:rPr>
          <w:sz w:val="24"/>
          <w:szCs w:val="24"/>
        </w:rPr>
        <w:t xml:space="preserve">De </w:t>
      </w:r>
      <w:r w:rsidRPr="00EE763D">
        <w:rPr>
          <w:b/>
          <w:sz w:val="24"/>
          <w:szCs w:val="24"/>
        </w:rPr>
        <w:t>betalingen</w:t>
      </w:r>
      <w:r w:rsidRPr="00EE763D">
        <w:rPr>
          <w:sz w:val="24"/>
          <w:szCs w:val="24"/>
        </w:rPr>
        <w:t xml:space="preserve"> via rekeningnummer</w:t>
      </w:r>
      <w:r w:rsidR="00EE763D">
        <w:rPr>
          <w:sz w:val="24"/>
          <w:szCs w:val="24"/>
        </w:rPr>
        <w:t xml:space="preserve"> </w:t>
      </w:r>
      <w:r w:rsidR="00EE763D">
        <w:rPr>
          <w:b/>
          <w:sz w:val="24"/>
          <w:szCs w:val="24"/>
        </w:rPr>
        <w:t>BE42 7330 5430 3054</w:t>
      </w:r>
      <w:r w:rsidRPr="00EE763D">
        <w:rPr>
          <w:sz w:val="24"/>
          <w:szCs w:val="24"/>
        </w:rPr>
        <w:t xml:space="preserve"> </w:t>
      </w:r>
      <w:r>
        <w:rPr>
          <w:sz w:val="24"/>
          <w:szCs w:val="24"/>
        </w:rPr>
        <w:t xml:space="preserve">verwachten wij </w:t>
      </w:r>
      <w:r w:rsidRPr="006A11FA">
        <w:rPr>
          <w:b/>
          <w:sz w:val="24"/>
          <w:szCs w:val="24"/>
        </w:rPr>
        <w:t>voor 10 December 2018</w:t>
      </w:r>
      <w:r w:rsidR="00EC0BF3">
        <w:rPr>
          <w:b/>
          <w:sz w:val="24"/>
          <w:szCs w:val="24"/>
        </w:rPr>
        <w:t xml:space="preserve">. </w:t>
      </w:r>
    </w:p>
    <w:p w:rsidR="006A11FA" w:rsidRPr="006A11FA" w:rsidRDefault="00EC0BF3" w:rsidP="00AC7114">
      <w:pPr>
        <w:pStyle w:val="Geenafstand"/>
        <w:rPr>
          <w:b/>
          <w:sz w:val="24"/>
          <w:szCs w:val="24"/>
        </w:rPr>
      </w:pPr>
      <w:r>
        <w:rPr>
          <w:b/>
          <w:sz w:val="24"/>
          <w:szCs w:val="24"/>
        </w:rPr>
        <w:t xml:space="preserve">Niet voldaan is niet ingeschreven. </w:t>
      </w:r>
    </w:p>
    <w:p w:rsidR="003352AB" w:rsidRPr="003352AB" w:rsidRDefault="00783827" w:rsidP="003352AB">
      <w:pPr>
        <w:pStyle w:val="Geenafstand"/>
        <w:jc w:val="center"/>
        <w:rPr>
          <w:b/>
          <w:sz w:val="40"/>
          <w:szCs w:val="40"/>
        </w:rPr>
      </w:pPr>
      <w:r>
        <w:rPr>
          <w:b/>
          <w:sz w:val="40"/>
          <w:szCs w:val="40"/>
        </w:rPr>
        <w:lastRenderedPageBreak/>
        <w:t>I</w:t>
      </w:r>
      <w:r w:rsidR="003352AB" w:rsidRPr="003352AB">
        <w:rPr>
          <w:b/>
          <w:sz w:val="40"/>
          <w:szCs w:val="40"/>
        </w:rPr>
        <w:t>nformatie</w:t>
      </w:r>
      <w:r>
        <w:rPr>
          <w:b/>
          <w:sz w:val="40"/>
          <w:szCs w:val="40"/>
        </w:rPr>
        <w:t xml:space="preserve"> en regelgeving</w:t>
      </w:r>
      <w:r w:rsidR="003352AB" w:rsidRPr="003352AB">
        <w:rPr>
          <w:b/>
          <w:sz w:val="40"/>
          <w:szCs w:val="40"/>
        </w:rPr>
        <w:t xml:space="preserve"> over de B.D.A.V. prijskamp</w:t>
      </w:r>
    </w:p>
    <w:p w:rsidR="003352AB" w:rsidRPr="003352AB" w:rsidRDefault="003352AB" w:rsidP="00AC7114">
      <w:pPr>
        <w:pStyle w:val="Geenafstand"/>
        <w:rPr>
          <w:sz w:val="24"/>
          <w:szCs w:val="24"/>
        </w:rPr>
      </w:pPr>
    </w:p>
    <w:p w:rsidR="00D81D4D" w:rsidRDefault="00D3397B" w:rsidP="00AC7114">
      <w:pPr>
        <w:pStyle w:val="Geenafstand"/>
        <w:rPr>
          <w:sz w:val="24"/>
          <w:szCs w:val="24"/>
        </w:rPr>
      </w:pPr>
      <w:r>
        <w:rPr>
          <w:sz w:val="24"/>
          <w:szCs w:val="24"/>
        </w:rPr>
        <w:t xml:space="preserve">De </w:t>
      </w:r>
      <w:r w:rsidR="00D81D4D" w:rsidRPr="00AC7114">
        <w:rPr>
          <w:sz w:val="24"/>
          <w:szCs w:val="24"/>
        </w:rPr>
        <w:t xml:space="preserve">B.D.A.V. prijskamp </w:t>
      </w:r>
      <w:r>
        <w:rPr>
          <w:sz w:val="24"/>
          <w:szCs w:val="24"/>
        </w:rPr>
        <w:t xml:space="preserve">zal </w:t>
      </w:r>
      <w:r w:rsidR="00D81D4D" w:rsidRPr="00AC7114">
        <w:rPr>
          <w:sz w:val="24"/>
          <w:szCs w:val="24"/>
        </w:rPr>
        <w:t xml:space="preserve">vrijdag 11 Januari 2019 </w:t>
      </w:r>
      <w:r w:rsidR="00D81D4D" w:rsidRPr="004A1A99">
        <w:rPr>
          <w:b/>
          <w:sz w:val="24"/>
          <w:szCs w:val="24"/>
        </w:rPr>
        <w:t>start</w:t>
      </w:r>
      <w:r w:rsidRPr="004A1A99">
        <w:rPr>
          <w:b/>
          <w:sz w:val="24"/>
          <w:szCs w:val="24"/>
        </w:rPr>
        <w:t>en</w:t>
      </w:r>
      <w:r>
        <w:rPr>
          <w:sz w:val="24"/>
          <w:szCs w:val="24"/>
        </w:rPr>
        <w:t xml:space="preserve"> om</w:t>
      </w:r>
      <w:r w:rsidR="00D81D4D" w:rsidRPr="00AC7114">
        <w:rPr>
          <w:sz w:val="24"/>
          <w:szCs w:val="24"/>
        </w:rPr>
        <w:t xml:space="preserve"> </w:t>
      </w:r>
      <w:r w:rsidR="00D81D4D" w:rsidRPr="004A1A99">
        <w:rPr>
          <w:b/>
          <w:sz w:val="24"/>
          <w:szCs w:val="24"/>
        </w:rPr>
        <w:t>11 uur</w:t>
      </w:r>
      <w:r>
        <w:rPr>
          <w:sz w:val="24"/>
          <w:szCs w:val="24"/>
        </w:rPr>
        <w:t>. Hiervoor krijgen wij de helft van de grote piste</w:t>
      </w:r>
      <w:r w:rsidR="00D81D4D" w:rsidRPr="00AC7114">
        <w:rPr>
          <w:sz w:val="24"/>
          <w:szCs w:val="24"/>
        </w:rPr>
        <w:t xml:space="preserve"> </w:t>
      </w:r>
      <w:r>
        <w:rPr>
          <w:sz w:val="24"/>
          <w:szCs w:val="24"/>
        </w:rPr>
        <w:t xml:space="preserve">in </w:t>
      </w:r>
      <w:r w:rsidR="00D81D4D" w:rsidRPr="00AC7114">
        <w:rPr>
          <w:sz w:val="24"/>
          <w:szCs w:val="24"/>
        </w:rPr>
        <w:t xml:space="preserve">hal 8 van </w:t>
      </w:r>
      <w:proofErr w:type="spellStart"/>
      <w:r w:rsidR="00D81D4D" w:rsidRPr="00AC7114">
        <w:rPr>
          <w:sz w:val="24"/>
          <w:szCs w:val="24"/>
        </w:rPr>
        <w:t>Agriflanders</w:t>
      </w:r>
      <w:proofErr w:type="spellEnd"/>
      <w:r>
        <w:rPr>
          <w:sz w:val="24"/>
          <w:szCs w:val="24"/>
        </w:rPr>
        <w:t xml:space="preserve"> ter beschikking. Op de andere helft zal </w:t>
      </w:r>
      <w:r w:rsidR="00F41FAB">
        <w:rPr>
          <w:sz w:val="24"/>
          <w:szCs w:val="24"/>
        </w:rPr>
        <w:t xml:space="preserve">tegelijk </w:t>
      </w:r>
      <w:r>
        <w:rPr>
          <w:sz w:val="24"/>
          <w:szCs w:val="24"/>
        </w:rPr>
        <w:t xml:space="preserve">de </w:t>
      </w:r>
      <w:r w:rsidR="00022EC6">
        <w:rPr>
          <w:sz w:val="24"/>
          <w:szCs w:val="24"/>
        </w:rPr>
        <w:t xml:space="preserve">Belgisch </w:t>
      </w:r>
      <w:r w:rsidR="00F41FAB">
        <w:rPr>
          <w:sz w:val="24"/>
          <w:szCs w:val="24"/>
        </w:rPr>
        <w:t>Witblauw prijskamp plaatsvinden.</w:t>
      </w:r>
    </w:p>
    <w:p w:rsidR="00D3397B" w:rsidRDefault="00D3397B" w:rsidP="00AC7114">
      <w:pPr>
        <w:pStyle w:val="Geenafstand"/>
        <w:rPr>
          <w:sz w:val="24"/>
          <w:szCs w:val="24"/>
        </w:rPr>
      </w:pPr>
    </w:p>
    <w:p w:rsidR="00443DB9" w:rsidRDefault="00FE0DAE" w:rsidP="00AC7114">
      <w:pPr>
        <w:pStyle w:val="Geenafstand"/>
        <w:rPr>
          <w:sz w:val="24"/>
          <w:szCs w:val="24"/>
        </w:rPr>
      </w:pPr>
      <w:r>
        <w:rPr>
          <w:sz w:val="24"/>
          <w:szCs w:val="24"/>
        </w:rPr>
        <w:t xml:space="preserve">De </w:t>
      </w:r>
      <w:r w:rsidRPr="004A1A99">
        <w:rPr>
          <w:b/>
          <w:sz w:val="24"/>
          <w:szCs w:val="24"/>
        </w:rPr>
        <w:t>aanvoer</w:t>
      </w:r>
      <w:r>
        <w:rPr>
          <w:sz w:val="24"/>
          <w:szCs w:val="24"/>
        </w:rPr>
        <w:t xml:space="preserve"> van de dieren start </w:t>
      </w:r>
      <w:r w:rsidRPr="00AC7114">
        <w:rPr>
          <w:sz w:val="24"/>
          <w:szCs w:val="24"/>
        </w:rPr>
        <w:t xml:space="preserve">vrijdag 11 Januari 2019 </w:t>
      </w:r>
      <w:r w:rsidR="00EC0BF3">
        <w:rPr>
          <w:sz w:val="24"/>
          <w:szCs w:val="24"/>
        </w:rPr>
        <w:t xml:space="preserve">van </w:t>
      </w:r>
      <w:r w:rsidR="00EC0BF3" w:rsidRPr="004A1A99">
        <w:rPr>
          <w:b/>
          <w:sz w:val="24"/>
          <w:szCs w:val="24"/>
        </w:rPr>
        <w:t>6 uur tot 8u30</w:t>
      </w:r>
      <w:r w:rsidR="0032177B">
        <w:rPr>
          <w:sz w:val="24"/>
          <w:szCs w:val="24"/>
        </w:rPr>
        <w:t xml:space="preserve"> via </w:t>
      </w:r>
      <w:r w:rsidR="0032177B" w:rsidRPr="004A1A99">
        <w:rPr>
          <w:b/>
          <w:sz w:val="24"/>
          <w:szCs w:val="24"/>
        </w:rPr>
        <w:t>ND856</w:t>
      </w:r>
      <w:r w:rsidR="00443DB9">
        <w:rPr>
          <w:sz w:val="24"/>
          <w:szCs w:val="24"/>
        </w:rPr>
        <w:t xml:space="preserve"> (dubbele nooddeur om kou te vermijden). Ernaast kan P86 (grote poort) gebruikt worden mocht dit niet haalbaar zijn.</w:t>
      </w:r>
    </w:p>
    <w:p w:rsidR="00443DB9" w:rsidRDefault="00443DB9" w:rsidP="00AC7114">
      <w:pPr>
        <w:pStyle w:val="Geenafstand"/>
        <w:rPr>
          <w:sz w:val="24"/>
          <w:szCs w:val="24"/>
        </w:rPr>
      </w:pPr>
      <w:r>
        <w:rPr>
          <w:sz w:val="24"/>
          <w:szCs w:val="24"/>
        </w:rPr>
        <w:t>Zie plan.</w:t>
      </w:r>
    </w:p>
    <w:p w:rsidR="00FB2550" w:rsidRDefault="00FB2550" w:rsidP="00AC7114">
      <w:pPr>
        <w:pStyle w:val="Geenafstand"/>
        <w:rPr>
          <w:sz w:val="24"/>
          <w:szCs w:val="24"/>
        </w:rPr>
      </w:pPr>
    </w:p>
    <w:p w:rsidR="00FB2550" w:rsidRDefault="00FB2550" w:rsidP="00AC7114">
      <w:pPr>
        <w:pStyle w:val="Geenafstand"/>
        <w:rPr>
          <w:sz w:val="24"/>
          <w:szCs w:val="24"/>
        </w:rPr>
      </w:pPr>
      <w:r>
        <w:rPr>
          <w:sz w:val="24"/>
          <w:szCs w:val="24"/>
        </w:rPr>
        <w:t>De kosten en organisatie van het vervoer zijn ten laste van de eigenaar voor deelnemende dieren.</w:t>
      </w:r>
    </w:p>
    <w:p w:rsidR="0032177B" w:rsidRDefault="0032177B" w:rsidP="00AC7114">
      <w:pPr>
        <w:pStyle w:val="Geenafstand"/>
        <w:rPr>
          <w:sz w:val="24"/>
          <w:szCs w:val="24"/>
        </w:rPr>
      </w:pPr>
    </w:p>
    <w:p w:rsidR="00161B7E" w:rsidRDefault="005F1DEE" w:rsidP="00AC7114">
      <w:pPr>
        <w:pStyle w:val="Geenafstand"/>
        <w:rPr>
          <w:sz w:val="24"/>
          <w:szCs w:val="24"/>
        </w:rPr>
      </w:pPr>
      <w:r>
        <w:rPr>
          <w:sz w:val="24"/>
          <w:szCs w:val="24"/>
        </w:rPr>
        <w:t xml:space="preserve">Graag </w:t>
      </w:r>
      <w:r w:rsidR="00161B7E">
        <w:rPr>
          <w:sz w:val="24"/>
          <w:szCs w:val="24"/>
        </w:rPr>
        <w:t xml:space="preserve">vragen wij </w:t>
      </w:r>
      <w:r>
        <w:rPr>
          <w:sz w:val="24"/>
          <w:szCs w:val="24"/>
        </w:rPr>
        <w:t xml:space="preserve">de dieren al thuis </w:t>
      </w:r>
      <w:r w:rsidR="00161B7E">
        <w:rPr>
          <w:sz w:val="24"/>
          <w:szCs w:val="24"/>
        </w:rPr>
        <w:t xml:space="preserve">te </w:t>
      </w:r>
      <w:r>
        <w:rPr>
          <w:sz w:val="24"/>
          <w:szCs w:val="24"/>
        </w:rPr>
        <w:t xml:space="preserve">wassen, </w:t>
      </w:r>
      <w:r w:rsidR="00161B7E">
        <w:rPr>
          <w:sz w:val="24"/>
          <w:szCs w:val="24"/>
        </w:rPr>
        <w:t xml:space="preserve">mochten ze erg vuil zijn door transport kan in de wachtring voor een oplossing gezorgd worden. </w:t>
      </w:r>
      <w:r w:rsidR="003356D9">
        <w:rPr>
          <w:sz w:val="24"/>
          <w:szCs w:val="24"/>
        </w:rPr>
        <w:t xml:space="preserve">De dieren mogen enkel geschoren worden ter hoogte van de staart. </w:t>
      </w:r>
    </w:p>
    <w:p w:rsidR="00161B7E" w:rsidRDefault="00CA128C" w:rsidP="00AC7114">
      <w:pPr>
        <w:pStyle w:val="Geenafstand"/>
        <w:rPr>
          <w:sz w:val="24"/>
          <w:szCs w:val="24"/>
        </w:rPr>
      </w:pPr>
      <w:r>
        <w:rPr>
          <w:sz w:val="24"/>
          <w:szCs w:val="24"/>
        </w:rPr>
        <w:t>(Waarom: v</w:t>
      </w:r>
      <w:r w:rsidR="00161B7E">
        <w:rPr>
          <w:sz w:val="24"/>
          <w:szCs w:val="24"/>
        </w:rPr>
        <w:t xml:space="preserve">olgens het plan dat wij kregen staat de </w:t>
      </w:r>
      <w:proofErr w:type="spellStart"/>
      <w:r w:rsidR="00161B7E">
        <w:rPr>
          <w:sz w:val="24"/>
          <w:szCs w:val="24"/>
        </w:rPr>
        <w:t>wastent</w:t>
      </w:r>
      <w:proofErr w:type="spellEnd"/>
      <w:r w:rsidR="00161B7E">
        <w:rPr>
          <w:sz w:val="24"/>
          <w:szCs w:val="24"/>
        </w:rPr>
        <w:t xml:space="preserve"> buiten hal 8, een veilige</w:t>
      </w:r>
      <w:r w:rsidR="005D40DC">
        <w:rPr>
          <w:sz w:val="24"/>
          <w:szCs w:val="24"/>
        </w:rPr>
        <w:t xml:space="preserve"> en propere</w:t>
      </w:r>
      <w:r w:rsidR="00161B7E">
        <w:rPr>
          <w:sz w:val="24"/>
          <w:szCs w:val="24"/>
        </w:rPr>
        <w:t xml:space="preserve"> route tot daar </w:t>
      </w:r>
      <w:r w:rsidR="005D40DC">
        <w:rPr>
          <w:sz w:val="24"/>
          <w:szCs w:val="24"/>
        </w:rPr>
        <w:t>door kou en gladheid lijkt ons niet interessant.</w:t>
      </w:r>
      <w:r w:rsidR="00161B7E">
        <w:rPr>
          <w:sz w:val="24"/>
          <w:szCs w:val="24"/>
        </w:rPr>
        <w:t xml:space="preserve"> </w:t>
      </w:r>
      <w:r w:rsidR="005D40DC">
        <w:rPr>
          <w:sz w:val="24"/>
          <w:szCs w:val="24"/>
        </w:rPr>
        <w:t>Op dat moment is er ook volop aanvoer van de Belgisch Witblauwe dieren die dichter zitten.</w:t>
      </w:r>
      <w:r>
        <w:rPr>
          <w:sz w:val="24"/>
          <w:szCs w:val="24"/>
        </w:rPr>
        <w:t>)</w:t>
      </w:r>
      <w:r w:rsidR="005D40DC">
        <w:rPr>
          <w:sz w:val="24"/>
          <w:szCs w:val="24"/>
        </w:rPr>
        <w:t xml:space="preserve"> </w:t>
      </w:r>
      <w:r w:rsidR="00161B7E">
        <w:rPr>
          <w:sz w:val="24"/>
          <w:szCs w:val="24"/>
        </w:rPr>
        <w:t xml:space="preserve"> </w:t>
      </w:r>
    </w:p>
    <w:p w:rsidR="00EC0BF3" w:rsidRDefault="00EC0BF3" w:rsidP="00AC7114">
      <w:pPr>
        <w:pStyle w:val="Geenafstand"/>
        <w:rPr>
          <w:sz w:val="24"/>
          <w:szCs w:val="24"/>
        </w:rPr>
      </w:pPr>
    </w:p>
    <w:p w:rsidR="00EC0BF3" w:rsidRDefault="00EC0BF3" w:rsidP="00AC7114">
      <w:pPr>
        <w:pStyle w:val="Geenafstand"/>
        <w:rPr>
          <w:sz w:val="24"/>
          <w:szCs w:val="24"/>
        </w:rPr>
      </w:pPr>
      <w:r>
        <w:rPr>
          <w:sz w:val="24"/>
          <w:szCs w:val="24"/>
        </w:rPr>
        <w:t xml:space="preserve">Wij raden u als veehouder ook aan van contact op te nemen met uw </w:t>
      </w:r>
      <w:r w:rsidRPr="004A1A99">
        <w:rPr>
          <w:b/>
          <w:sz w:val="24"/>
          <w:szCs w:val="24"/>
        </w:rPr>
        <w:t>verzekeringsagent</w:t>
      </w:r>
      <w:r>
        <w:rPr>
          <w:sz w:val="24"/>
          <w:szCs w:val="24"/>
        </w:rPr>
        <w:t xml:space="preserve"> dat u deelneemt aan deze activiteit </w:t>
      </w:r>
      <w:r w:rsidRPr="004A1A99">
        <w:rPr>
          <w:b/>
          <w:sz w:val="24"/>
          <w:szCs w:val="24"/>
        </w:rPr>
        <w:t>buiten het bedrijf</w:t>
      </w:r>
      <w:r>
        <w:rPr>
          <w:sz w:val="24"/>
          <w:szCs w:val="24"/>
        </w:rPr>
        <w:t xml:space="preserve">. Ook voor </w:t>
      </w:r>
      <w:r w:rsidR="0032177B">
        <w:rPr>
          <w:sz w:val="24"/>
          <w:szCs w:val="24"/>
        </w:rPr>
        <w:t>vrienden en familie die meegaan als</w:t>
      </w:r>
      <w:r>
        <w:rPr>
          <w:sz w:val="24"/>
          <w:szCs w:val="24"/>
        </w:rPr>
        <w:t xml:space="preserve"> begeleid</w:t>
      </w:r>
      <w:r w:rsidR="0032177B">
        <w:rPr>
          <w:sz w:val="24"/>
          <w:szCs w:val="24"/>
        </w:rPr>
        <w:t>ing neemt u best vooraf inlichting.</w:t>
      </w:r>
      <w:r w:rsidR="00CA128C">
        <w:rPr>
          <w:sz w:val="24"/>
          <w:szCs w:val="24"/>
        </w:rPr>
        <w:t xml:space="preserve"> </w:t>
      </w:r>
    </w:p>
    <w:p w:rsidR="00EC0BF3" w:rsidRPr="00F20107" w:rsidRDefault="00F20107" w:rsidP="00AC7114">
      <w:pPr>
        <w:pStyle w:val="Geenafstand"/>
        <w:rPr>
          <w:sz w:val="24"/>
          <w:szCs w:val="24"/>
        </w:rPr>
      </w:pPr>
      <w:r w:rsidRPr="00F20107">
        <w:rPr>
          <w:color w:val="000000"/>
          <w:sz w:val="24"/>
          <w:szCs w:val="24"/>
        </w:rPr>
        <w:t>De organisatie is niet verantwoordelijk voor ongevallen die op mensen of op dieren kunnen voordoen. De eigenaar blijft te allen tijde verantwoordelijk voor zijn dieren.</w:t>
      </w:r>
    </w:p>
    <w:p w:rsidR="00F20107" w:rsidRDefault="00F20107" w:rsidP="00AC7114">
      <w:pPr>
        <w:pStyle w:val="Geenafstand"/>
        <w:rPr>
          <w:sz w:val="24"/>
          <w:szCs w:val="24"/>
        </w:rPr>
      </w:pPr>
    </w:p>
    <w:p w:rsidR="00D3397B" w:rsidRDefault="00D3397B" w:rsidP="00AC7114">
      <w:pPr>
        <w:pStyle w:val="Geenafstand"/>
        <w:rPr>
          <w:sz w:val="24"/>
          <w:szCs w:val="24"/>
        </w:rPr>
      </w:pPr>
      <w:r>
        <w:rPr>
          <w:sz w:val="24"/>
          <w:szCs w:val="24"/>
        </w:rPr>
        <w:t xml:space="preserve">De personen die het dier begeleiden </w:t>
      </w:r>
      <w:r w:rsidRPr="005827E0">
        <w:rPr>
          <w:b/>
          <w:sz w:val="24"/>
          <w:szCs w:val="24"/>
        </w:rPr>
        <w:t>in de ring</w:t>
      </w:r>
      <w:r>
        <w:rPr>
          <w:sz w:val="24"/>
          <w:szCs w:val="24"/>
        </w:rPr>
        <w:t xml:space="preserve"> worden gevraagd een wit hemd </w:t>
      </w:r>
      <w:r w:rsidR="005827E0">
        <w:rPr>
          <w:sz w:val="24"/>
          <w:szCs w:val="24"/>
        </w:rPr>
        <w:t xml:space="preserve">van </w:t>
      </w:r>
      <w:r w:rsidR="005827E0">
        <w:rPr>
          <w:rFonts w:ascii="Calibri" w:hAnsi="Calibri" w:cs="Calibri"/>
          <w:color w:val="212121"/>
          <w:shd w:val="clear" w:color="auto" w:fill="FFFFFF"/>
        </w:rPr>
        <w:t xml:space="preserve">BDAV te dragen </w:t>
      </w:r>
      <w:r>
        <w:rPr>
          <w:sz w:val="24"/>
          <w:szCs w:val="24"/>
        </w:rPr>
        <w:t xml:space="preserve">en donkerblauwe jeans. Voor de heren die willen is een donkerblauwe das aangeraden. </w:t>
      </w:r>
      <w:r w:rsidR="00F20107">
        <w:rPr>
          <w:sz w:val="24"/>
          <w:szCs w:val="24"/>
        </w:rPr>
        <w:t>In de piste mogen dit maximum 2 personen per dier zijn.</w:t>
      </w:r>
    </w:p>
    <w:p w:rsidR="00E77612" w:rsidRDefault="00E77612" w:rsidP="00AC7114">
      <w:pPr>
        <w:pStyle w:val="Geenafstand"/>
        <w:rPr>
          <w:sz w:val="24"/>
          <w:szCs w:val="24"/>
        </w:rPr>
      </w:pPr>
    </w:p>
    <w:p w:rsidR="00E77612" w:rsidRDefault="00FB2550" w:rsidP="00AC7114">
      <w:pPr>
        <w:pStyle w:val="Geenafstand"/>
        <w:rPr>
          <w:sz w:val="24"/>
          <w:szCs w:val="24"/>
        </w:rPr>
      </w:pPr>
      <w:r>
        <w:rPr>
          <w:sz w:val="24"/>
          <w:szCs w:val="24"/>
        </w:rPr>
        <w:t>De dieren moeten een erkende afstammingskaart hebben (via CRV of bij aankoop uit het verleden van AWE, Frankrijk, of ander land). Op deze kaart zie je dan afstamming van ouders en grootouders.</w:t>
      </w:r>
    </w:p>
    <w:p w:rsidR="00FB2550" w:rsidRDefault="00FB2550" w:rsidP="00AC7114">
      <w:pPr>
        <w:pStyle w:val="Geenafstand"/>
        <w:rPr>
          <w:rFonts w:cstheme="minorHAnsi"/>
          <w:sz w:val="24"/>
          <w:szCs w:val="24"/>
        </w:rPr>
      </w:pPr>
      <w:r w:rsidRPr="00FB2550">
        <w:rPr>
          <w:rFonts w:cstheme="minorHAnsi"/>
          <w:sz w:val="24"/>
          <w:szCs w:val="24"/>
        </w:rPr>
        <w:t>Gebreken zoals een zwarte neus, aan de muil, beenwerk, afwijkend haarkleur zijn vanzelfsprekend niet toegestaan.</w:t>
      </w:r>
    </w:p>
    <w:p w:rsidR="00FB2550" w:rsidRPr="00FB2550" w:rsidRDefault="00FB2550" w:rsidP="00AC7114">
      <w:pPr>
        <w:pStyle w:val="Geenafstand"/>
        <w:rPr>
          <w:rFonts w:cstheme="minorHAnsi"/>
          <w:sz w:val="24"/>
          <w:szCs w:val="24"/>
        </w:rPr>
      </w:pPr>
    </w:p>
    <w:p w:rsidR="00FB2550" w:rsidRDefault="00FB2550" w:rsidP="00FB2550">
      <w:pPr>
        <w:pStyle w:val="Geenafstand"/>
        <w:rPr>
          <w:lang w:eastAsia="nl-BE"/>
        </w:rPr>
      </w:pPr>
      <w:r w:rsidRPr="00FB2550">
        <w:rPr>
          <w:lang w:eastAsia="nl-BE"/>
        </w:rPr>
        <w:t>Inzake de strijd tegen het gebruik van verboden stoffen geldt de regulerende wetgeving. De controle hierop zal worden uitgevoerd door de controlerende overheidsinstantie. Indien een dier positief test op een verboden stof zal het verwijderd worden uit de uitslag van de prijskamp.</w:t>
      </w:r>
    </w:p>
    <w:p w:rsidR="00F20107" w:rsidRDefault="00F20107" w:rsidP="00FB2550">
      <w:pPr>
        <w:pStyle w:val="Geenafstand"/>
        <w:rPr>
          <w:lang w:eastAsia="nl-BE"/>
        </w:rPr>
      </w:pPr>
    </w:p>
    <w:p w:rsidR="00F20107" w:rsidRDefault="009C389D" w:rsidP="00FB2550">
      <w:pPr>
        <w:pStyle w:val="Geenafstand"/>
        <w:rPr>
          <w:lang w:eastAsia="nl-BE"/>
        </w:rPr>
      </w:pPr>
      <w:r>
        <w:rPr>
          <w:lang w:eastAsia="nl-BE"/>
        </w:rPr>
        <w:t>De kosten om te voldoen aan de sanitaire voorwaarden (b</w:t>
      </w:r>
      <w:r w:rsidR="00F20107">
        <w:rPr>
          <w:lang w:eastAsia="nl-BE"/>
        </w:rPr>
        <w:t>loedstalen</w:t>
      </w:r>
      <w:r>
        <w:rPr>
          <w:lang w:eastAsia="nl-BE"/>
        </w:rPr>
        <w:t>) zijn ten laste van de eigenaar voor deelnemende dieren.</w:t>
      </w:r>
    </w:p>
    <w:p w:rsidR="009C389D" w:rsidRDefault="009C389D" w:rsidP="00FB2550">
      <w:pPr>
        <w:pStyle w:val="Geenafstand"/>
        <w:rPr>
          <w:lang w:eastAsia="nl-BE"/>
        </w:rPr>
      </w:pPr>
    </w:p>
    <w:p w:rsidR="009C389D" w:rsidRPr="009C389D" w:rsidRDefault="009C389D" w:rsidP="00FB2550">
      <w:pPr>
        <w:pStyle w:val="Geenafstand"/>
        <w:rPr>
          <w:b/>
          <w:sz w:val="28"/>
          <w:szCs w:val="28"/>
          <w:lang w:eastAsia="nl-BE"/>
        </w:rPr>
      </w:pPr>
      <w:r w:rsidRPr="009C389D">
        <w:rPr>
          <w:b/>
          <w:sz w:val="28"/>
          <w:szCs w:val="28"/>
          <w:lang w:eastAsia="nl-BE"/>
        </w:rPr>
        <w:t xml:space="preserve">Hieronder de sanitaire voorwaarden volgens de website van DGZ, het reglement van de </w:t>
      </w:r>
      <w:proofErr w:type="spellStart"/>
      <w:r w:rsidRPr="009C389D">
        <w:rPr>
          <w:b/>
          <w:sz w:val="28"/>
          <w:szCs w:val="28"/>
          <w:lang w:eastAsia="nl-BE"/>
        </w:rPr>
        <w:t>Agriflanders</w:t>
      </w:r>
      <w:proofErr w:type="spellEnd"/>
      <w:r w:rsidRPr="009C389D">
        <w:rPr>
          <w:b/>
          <w:sz w:val="28"/>
          <w:szCs w:val="28"/>
          <w:lang w:eastAsia="nl-BE"/>
        </w:rPr>
        <w:t xml:space="preserve"> organisatie en ook een plan van de expo waar </w:t>
      </w:r>
      <w:proofErr w:type="spellStart"/>
      <w:r w:rsidRPr="009C389D">
        <w:rPr>
          <w:b/>
          <w:sz w:val="28"/>
          <w:szCs w:val="28"/>
          <w:lang w:eastAsia="nl-BE"/>
        </w:rPr>
        <w:t>Agriflanders</w:t>
      </w:r>
      <w:proofErr w:type="spellEnd"/>
      <w:r w:rsidRPr="009C389D">
        <w:rPr>
          <w:b/>
          <w:sz w:val="28"/>
          <w:szCs w:val="28"/>
          <w:lang w:eastAsia="nl-BE"/>
        </w:rPr>
        <w:t xml:space="preserve"> plaats zal vinden.</w:t>
      </w:r>
    </w:p>
    <w:p w:rsidR="00F20107" w:rsidRPr="009C389D" w:rsidRDefault="00F20107" w:rsidP="00FB2550">
      <w:pPr>
        <w:pStyle w:val="Geenafstand"/>
        <w:rPr>
          <w:b/>
          <w:sz w:val="28"/>
          <w:szCs w:val="28"/>
          <w:lang w:eastAsia="nl-BE"/>
        </w:rPr>
      </w:pPr>
    </w:p>
    <w:p w:rsidR="00F20107" w:rsidRPr="009C389D" w:rsidRDefault="00F20107" w:rsidP="00FB2550">
      <w:pPr>
        <w:pStyle w:val="Geenafstand"/>
        <w:rPr>
          <w:b/>
          <w:sz w:val="28"/>
          <w:szCs w:val="28"/>
          <w:lang w:eastAsia="nl-BE"/>
        </w:rPr>
      </w:pPr>
      <w:r w:rsidRPr="009C389D">
        <w:rPr>
          <w:b/>
          <w:color w:val="000000"/>
          <w:sz w:val="28"/>
          <w:szCs w:val="28"/>
        </w:rPr>
        <w:t xml:space="preserve">De deelnemer aanvaardt door zijn inschrijving alle </w:t>
      </w:r>
      <w:r w:rsidRPr="009C389D">
        <w:rPr>
          <w:b/>
          <w:color w:val="000000"/>
          <w:sz w:val="28"/>
          <w:szCs w:val="28"/>
        </w:rPr>
        <w:t>punten</w:t>
      </w:r>
      <w:r w:rsidRPr="009C389D">
        <w:rPr>
          <w:b/>
          <w:color w:val="000000"/>
          <w:sz w:val="28"/>
          <w:szCs w:val="28"/>
        </w:rPr>
        <w:t xml:space="preserve"> van dit reg</w:t>
      </w:r>
      <w:r w:rsidR="009D35BA">
        <w:rPr>
          <w:b/>
          <w:color w:val="000000"/>
          <w:sz w:val="28"/>
          <w:szCs w:val="28"/>
        </w:rPr>
        <w:t>elgeving</w:t>
      </w:r>
      <w:r w:rsidRPr="009C389D">
        <w:rPr>
          <w:b/>
          <w:color w:val="000000"/>
          <w:sz w:val="28"/>
          <w:szCs w:val="28"/>
        </w:rPr>
        <w:t>.</w:t>
      </w:r>
    </w:p>
    <w:p w:rsidR="00FB2550" w:rsidRDefault="00FB2550" w:rsidP="00FB2550">
      <w:pPr>
        <w:pStyle w:val="Geenafstand"/>
      </w:pPr>
    </w:p>
    <w:p w:rsidR="005827E0" w:rsidRPr="00AC7114" w:rsidRDefault="005827E0" w:rsidP="00AC7114">
      <w:pPr>
        <w:pStyle w:val="Geenafstand"/>
        <w:rPr>
          <w:sz w:val="24"/>
          <w:szCs w:val="24"/>
        </w:rPr>
      </w:pPr>
    </w:p>
    <w:p w:rsidR="00D81D4D" w:rsidRDefault="00D81D4D" w:rsidP="00A7600F">
      <w:pPr>
        <w:jc w:val="right"/>
      </w:pPr>
    </w:p>
    <w:p w:rsidR="00B76220" w:rsidRDefault="00B76220" w:rsidP="00EC0BF3"/>
    <w:p w:rsidR="00443DB9" w:rsidRDefault="00443DB9" w:rsidP="00EC0BF3"/>
    <w:p w:rsidR="00443DB9" w:rsidRDefault="00443DB9" w:rsidP="00EC0BF3"/>
    <w:p w:rsidR="00B76220" w:rsidRPr="003352AB" w:rsidRDefault="00B76220" w:rsidP="00EC0BF3">
      <w:pPr>
        <w:rPr>
          <w:b/>
          <w:sz w:val="40"/>
          <w:szCs w:val="40"/>
        </w:rPr>
      </w:pPr>
      <w:r w:rsidRPr="003352AB">
        <w:rPr>
          <w:b/>
          <w:sz w:val="40"/>
          <w:szCs w:val="40"/>
        </w:rPr>
        <w:lastRenderedPageBreak/>
        <w:t>Sanitaire voorwaarden</w:t>
      </w:r>
      <w:r w:rsidR="003352AB">
        <w:rPr>
          <w:b/>
          <w:sz w:val="40"/>
          <w:szCs w:val="40"/>
        </w:rPr>
        <w:t xml:space="preserve"> (wetgeving)</w:t>
      </w:r>
    </w:p>
    <w:p w:rsidR="00B76220" w:rsidRPr="00B76220" w:rsidRDefault="00B76220" w:rsidP="00EC0BF3">
      <w:pPr>
        <w:rPr>
          <w:b/>
        </w:rPr>
      </w:pPr>
      <w:r w:rsidRPr="00B76220">
        <w:rPr>
          <w:b/>
        </w:rPr>
        <w:t>Volgens de website van DGZ</w:t>
      </w:r>
    </w:p>
    <w:p w:rsidR="00B76220" w:rsidRDefault="00A13DD0" w:rsidP="00EC0BF3">
      <w:hyperlink r:id="rId7" w:history="1">
        <w:r w:rsidR="00B76220" w:rsidRPr="00F560DF">
          <w:rPr>
            <w:rStyle w:val="Hyperlink"/>
          </w:rPr>
          <w:t>https://www.dgz.be/sites/default/files/IBR_verzameling_20180703.pdf</w:t>
        </w:r>
      </w:hyperlink>
    </w:p>
    <w:p w:rsidR="00B76220" w:rsidRPr="00443DB9" w:rsidRDefault="00B76220" w:rsidP="00EC0BF3">
      <w:pPr>
        <w:rPr>
          <w:b/>
        </w:rPr>
      </w:pPr>
      <w:r w:rsidRPr="00443DB9">
        <w:rPr>
          <w:b/>
        </w:rPr>
        <w:t>Versie van 3 Juli 2018</w:t>
      </w:r>
    </w:p>
    <w:p w:rsidR="00EC0BF3" w:rsidRDefault="00B76220" w:rsidP="00EC0BF3">
      <w:r>
        <w:rPr>
          <w:noProof/>
        </w:rPr>
        <w:drawing>
          <wp:inline distT="0" distB="0" distL="0" distR="0">
            <wp:extent cx="6638925" cy="74104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7410450"/>
                    </a:xfrm>
                    <a:prstGeom prst="rect">
                      <a:avLst/>
                    </a:prstGeom>
                    <a:noFill/>
                    <a:ln>
                      <a:noFill/>
                    </a:ln>
                  </pic:spPr>
                </pic:pic>
              </a:graphicData>
            </a:graphic>
          </wp:inline>
        </w:drawing>
      </w:r>
    </w:p>
    <w:p w:rsidR="00EC0BF3" w:rsidRDefault="00EC0BF3" w:rsidP="00EC0BF3"/>
    <w:p w:rsidR="00EC0BF3" w:rsidRDefault="00EC0BF3" w:rsidP="00A7600F">
      <w:pPr>
        <w:jc w:val="right"/>
      </w:pPr>
    </w:p>
    <w:p w:rsidR="005D40DC" w:rsidRDefault="005D40DC" w:rsidP="00A7600F">
      <w:pPr>
        <w:jc w:val="right"/>
      </w:pPr>
    </w:p>
    <w:p w:rsidR="00B76220" w:rsidRDefault="00B76220" w:rsidP="00B76220">
      <w:pPr>
        <w:pStyle w:val="datum"/>
        <w:shd w:val="clear" w:color="auto" w:fill="FFFFFF"/>
        <w:spacing w:before="240" w:beforeAutospacing="0" w:after="240" w:afterAutospacing="0" w:line="360" w:lineRule="atLeast"/>
        <w:rPr>
          <w:rFonts w:ascii="Arial" w:hAnsi="Arial" w:cs="Arial"/>
          <w:b/>
          <w:color w:val="252525"/>
          <w:sz w:val="18"/>
          <w:szCs w:val="18"/>
        </w:rPr>
      </w:pPr>
    </w:p>
    <w:p w:rsidR="00B76220" w:rsidRPr="00B76220" w:rsidRDefault="00B76220" w:rsidP="00B76220">
      <w:pPr>
        <w:pStyle w:val="datum"/>
        <w:shd w:val="clear" w:color="auto" w:fill="FFFFFF"/>
        <w:spacing w:before="240" w:beforeAutospacing="0" w:after="240" w:afterAutospacing="0" w:line="360" w:lineRule="atLeast"/>
        <w:rPr>
          <w:rFonts w:ascii="Arial" w:hAnsi="Arial" w:cs="Arial"/>
          <w:b/>
          <w:color w:val="252525"/>
          <w:sz w:val="18"/>
          <w:szCs w:val="18"/>
        </w:rPr>
      </w:pPr>
      <w:r w:rsidRPr="00B76220">
        <w:rPr>
          <w:rFonts w:ascii="Arial" w:hAnsi="Arial" w:cs="Arial"/>
          <w:b/>
          <w:color w:val="252525"/>
          <w:sz w:val="18"/>
          <w:szCs w:val="18"/>
        </w:rPr>
        <w:t>Op de website van DGZ artikels i.v.m. BVD</w:t>
      </w:r>
      <w:r w:rsidR="005D40DC" w:rsidRPr="005D40DC">
        <w:rPr>
          <w:rFonts w:ascii="Arial" w:hAnsi="Arial" w:cs="Arial"/>
          <w:b/>
          <w:color w:val="252525"/>
          <w:sz w:val="18"/>
          <w:szCs w:val="18"/>
        </w:rPr>
        <w:t> </w:t>
      </w:r>
    </w:p>
    <w:p w:rsidR="005D40DC" w:rsidRPr="005D40DC" w:rsidRDefault="005D40DC" w:rsidP="005D40DC">
      <w:pPr>
        <w:shd w:val="clear" w:color="auto" w:fill="FFFFFF"/>
        <w:spacing w:before="240" w:after="240" w:line="360" w:lineRule="atLeast"/>
        <w:rPr>
          <w:rFonts w:ascii="Arial" w:eastAsia="Times New Roman" w:hAnsi="Arial" w:cs="Arial"/>
          <w:i/>
          <w:iCs/>
          <w:color w:val="333333"/>
          <w:sz w:val="26"/>
          <w:szCs w:val="26"/>
          <w:lang w:eastAsia="nl-BE"/>
        </w:rPr>
      </w:pPr>
      <w:r w:rsidRPr="005D40DC">
        <w:rPr>
          <w:rFonts w:ascii="Arial" w:eastAsia="Times New Roman" w:hAnsi="Arial" w:cs="Arial"/>
          <w:i/>
          <w:iCs/>
          <w:color w:val="333333"/>
          <w:sz w:val="26"/>
          <w:szCs w:val="26"/>
          <w:lang w:eastAsia="nl-BE"/>
        </w:rPr>
        <w:t>22 juli 2015</w:t>
      </w:r>
    </w:p>
    <w:p w:rsidR="005D40DC" w:rsidRPr="005D40DC" w:rsidRDefault="005D40DC" w:rsidP="005D40DC">
      <w:pPr>
        <w:shd w:val="clear" w:color="auto" w:fill="FFFFFF"/>
        <w:spacing w:before="240" w:after="240" w:line="360" w:lineRule="atLeast"/>
        <w:rPr>
          <w:rFonts w:ascii="Arial" w:eastAsia="Times New Roman" w:hAnsi="Arial" w:cs="Arial"/>
          <w:color w:val="252525"/>
          <w:sz w:val="18"/>
          <w:szCs w:val="18"/>
          <w:lang w:eastAsia="nl-BE"/>
        </w:rPr>
      </w:pPr>
      <w:r w:rsidRPr="005D40DC">
        <w:rPr>
          <w:rFonts w:ascii="Arial" w:eastAsia="Times New Roman" w:hAnsi="Arial" w:cs="Arial"/>
          <w:b/>
          <w:bCs/>
          <w:color w:val="252525"/>
          <w:sz w:val="18"/>
          <w:szCs w:val="18"/>
          <w:lang w:eastAsia="nl-BE"/>
        </w:rPr>
        <w:t>Sedert de start van het verplichte BVD-programma op 1 januari 2015 zijn de voorwaarden om runderen toe te laten voor deelname aan prijskampen of niet-commerciële verzamelingen licht gewijzigd. Volgens de BVD-wetgeving mogen alleen runderen met een statuut ‘IPI-vrij door onderzoek’ en 'IPI-vrij door afstamming' deelnemen.</w:t>
      </w:r>
    </w:p>
    <w:p w:rsidR="005D40DC" w:rsidRPr="005D40DC" w:rsidRDefault="005D40DC" w:rsidP="005D40DC">
      <w:pPr>
        <w:shd w:val="clear" w:color="auto" w:fill="FFFFFF"/>
        <w:spacing w:before="240" w:after="240" w:line="360" w:lineRule="atLeast"/>
        <w:rPr>
          <w:rFonts w:ascii="Arial" w:eastAsia="Times New Roman" w:hAnsi="Arial" w:cs="Arial"/>
          <w:color w:val="252525"/>
          <w:sz w:val="18"/>
          <w:szCs w:val="18"/>
          <w:lang w:eastAsia="nl-BE"/>
        </w:rPr>
      </w:pPr>
      <w:r w:rsidRPr="005D40DC">
        <w:rPr>
          <w:rFonts w:ascii="Arial" w:eastAsia="Times New Roman" w:hAnsi="Arial" w:cs="Arial"/>
          <w:color w:val="252525"/>
          <w:sz w:val="18"/>
          <w:szCs w:val="18"/>
          <w:lang w:eastAsia="nl-BE"/>
        </w:rPr>
        <w:t xml:space="preserve">Als je van plan bent om deel te nemen aan prijskampen of niet-commerciële verzamelingen kun je dus best nagaan of een dier het geschikte BVD-statuut heeft. Dit kan aan de hand van het risicorapport in </w:t>
      </w:r>
      <w:proofErr w:type="spellStart"/>
      <w:r w:rsidRPr="005D40DC">
        <w:rPr>
          <w:rFonts w:ascii="Arial" w:eastAsia="Times New Roman" w:hAnsi="Arial" w:cs="Arial"/>
          <w:color w:val="252525"/>
          <w:sz w:val="18"/>
          <w:szCs w:val="18"/>
          <w:lang w:eastAsia="nl-BE"/>
        </w:rPr>
        <w:t>Veeportaal</w:t>
      </w:r>
      <w:proofErr w:type="spellEnd"/>
      <w:r w:rsidRPr="005D40DC">
        <w:rPr>
          <w:rFonts w:ascii="Arial" w:eastAsia="Times New Roman" w:hAnsi="Arial" w:cs="Arial"/>
          <w:color w:val="252525"/>
          <w:sz w:val="18"/>
          <w:szCs w:val="18"/>
          <w:lang w:eastAsia="nl-BE"/>
        </w:rPr>
        <w:t>. Hoe je dat precies opvraagt, lees je </w:t>
      </w:r>
      <w:hyperlink r:id="rId9" w:history="1">
        <w:r w:rsidRPr="005D40DC">
          <w:rPr>
            <w:rFonts w:ascii="Arial" w:eastAsia="Times New Roman" w:hAnsi="Arial" w:cs="Arial"/>
            <w:color w:val="005396"/>
            <w:sz w:val="18"/>
            <w:szCs w:val="18"/>
            <w:u w:val="single"/>
            <w:lang w:eastAsia="nl-BE"/>
          </w:rPr>
          <w:t>hier</w:t>
        </w:r>
      </w:hyperlink>
      <w:r w:rsidRPr="005D40DC">
        <w:rPr>
          <w:rFonts w:ascii="Arial" w:eastAsia="Times New Roman" w:hAnsi="Arial" w:cs="Arial"/>
          <w:color w:val="252525"/>
          <w:sz w:val="18"/>
          <w:szCs w:val="18"/>
          <w:lang w:eastAsia="nl-BE"/>
        </w:rPr>
        <w:t xml:space="preserve">. Bij deelname aan prijskampen druk je best dit rapport af en neem het mee, samen met het </w:t>
      </w:r>
      <w:proofErr w:type="spellStart"/>
      <w:r w:rsidRPr="005D40DC">
        <w:rPr>
          <w:rFonts w:ascii="Arial" w:eastAsia="Times New Roman" w:hAnsi="Arial" w:cs="Arial"/>
          <w:color w:val="252525"/>
          <w:sz w:val="18"/>
          <w:szCs w:val="18"/>
          <w:lang w:eastAsia="nl-BE"/>
        </w:rPr>
        <w:t>runderpaspoort</w:t>
      </w:r>
      <w:proofErr w:type="spellEnd"/>
      <w:r w:rsidRPr="005D40DC">
        <w:rPr>
          <w:rFonts w:ascii="Arial" w:eastAsia="Times New Roman" w:hAnsi="Arial" w:cs="Arial"/>
          <w:color w:val="252525"/>
          <w:sz w:val="18"/>
          <w:szCs w:val="18"/>
          <w:lang w:eastAsia="nl-BE"/>
        </w:rPr>
        <w:t>.</w:t>
      </w:r>
    </w:p>
    <w:p w:rsidR="005D40DC" w:rsidRPr="005D40DC" w:rsidRDefault="005D40DC" w:rsidP="005D40DC">
      <w:pPr>
        <w:shd w:val="clear" w:color="auto" w:fill="FFFFFF"/>
        <w:spacing w:before="240" w:after="240" w:line="360" w:lineRule="atLeast"/>
        <w:rPr>
          <w:rFonts w:ascii="Arial" w:eastAsia="Times New Roman" w:hAnsi="Arial" w:cs="Arial"/>
          <w:color w:val="252525"/>
          <w:sz w:val="18"/>
          <w:szCs w:val="18"/>
          <w:lang w:eastAsia="nl-BE"/>
        </w:rPr>
      </w:pPr>
      <w:r w:rsidRPr="005D40DC">
        <w:rPr>
          <w:rFonts w:ascii="Arial" w:eastAsia="Times New Roman" w:hAnsi="Arial" w:cs="Arial"/>
          <w:color w:val="252525"/>
          <w:sz w:val="18"/>
          <w:szCs w:val="18"/>
          <w:lang w:eastAsia="nl-BE"/>
        </w:rPr>
        <w:t>Ook wat IBR betreft, zijn er sedert 2012 specifieke voorwaarden voor deelname aan prijskampen en verzamelingen. Zo mogen uitsluitend runderen afkomstig van een I3- of I4-beslag deelnemen. Daarnaast gelden er enkele bijkomende voorwaarden. </w:t>
      </w:r>
      <w:hyperlink r:id="rId10" w:tgtFrame="_blank" w:history="1">
        <w:r w:rsidRPr="005D40DC">
          <w:rPr>
            <w:rFonts w:ascii="Arial" w:eastAsia="Times New Roman" w:hAnsi="Arial" w:cs="Arial"/>
            <w:color w:val="005396"/>
            <w:sz w:val="18"/>
            <w:szCs w:val="18"/>
            <w:u w:val="single"/>
            <w:lang w:eastAsia="nl-BE"/>
          </w:rPr>
          <w:t>Lees meer over de voorwaarden met betrekking tot IBR</w:t>
        </w:r>
      </w:hyperlink>
      <w:r w:rsidRPr="005D40DC">
        <w:rPr>
          <w:rFonts w:ascii="Arial" w:eastAsia="Times New Roman" w:hAnsi="Arial" w:cs="Arial"/>
          <w:color w:val="252525"/>
          <w:sz w:val="18"/>
          <w:szCs w:val="18"/>
          <w:lang w:eastAsia="nl-BE"/>
        </w:rPr>
        <w:t>.</w:t>
      </w:r>
    </w:p>
    <w:p w:rsidR="00B76220" w:rsidRDefault="00B76220" w:rsidP="00B76220">
      <w:pPr>
        <w:pStyle w:val="datum"/>
        <w:shd w:val="clear" w:color="auto" w:fill="FFFFFF"/>
        <w:spacing w:before="240" w:beforeAutospacing="0" w:after="240" w:afterAutospacing="0" w:line="360" w:lineRule="atLeast"/>
        <w:rPr>
          <w:rFonts w:ascii="Arial" w:hAnsi="Arial" w:cs="Arial"/>
          <w:i/>
          <w:iCs/>
          <w:color w:val="333333"/>
          <w:sz w:val="26"/>
          <w:szCs w:val="26"/>
        </w:rPr>
      </w:pPr>
      <w:r>
        <w:rPr>
          <w:rFonts w:ascii="Arial" w:hAnsi="Arial" w:cs="Arial"/>
          <w:i/>
          <w:iCs/>
          <w:color w:val="333333"/>
          <w:sz w:val="26"/>
          <w:szCs w:val="26"/>
        </w:rPr>
        <w:t>22 januari 2015</w:t>
      </w:r>
    </w:p>
    <w:p w:rsidR="00B76220" w:rsidRDefault="00B76220" w:rsidP="00B76220">
      <w:pPr>
        <w:pStyle w:val="Normaalweb"/>
        <w:shd w:val="clear" w:color="auto" w:fill="FFFFFF"/>
        <w:spacing w:before="240" w:beforeAutospacing="0" w:after="240" w:afterAutospacing="0" w:line="360" w:lineRule="atLeast"/>
        <w:rPr>
          <w:rFonts w:ascii="Arial" w:hAnsi="Arial" w:cs="Arial"/>
          <w:color w:val="252525"/>
          <w:sz w:val="18"/>
          <w:szCs w:val="18"/>
        </w:rPr>
      </w:pPr>
      <w:r>
        <w:rPr>
          <w:rStyle w:val="Zwaar"/>
          <w:rFonts w:ascii="Arial" w:hAnsi="Arial" w:cs="Arial"/>
          <w:color w:val="252525"/>
          <w:sz w:val="18"/>
          <w:szCs w:val="18"/>
        </w:rPr>
        <w:t xml:space="preserve">Voor elk rund dat gekend is in de </w:t>
      </w:r>
      <w:proofErr w:type="spellStart"/>
      <w:r>
        <w:rPr>
          <w:rStyle w:val="Zwaar"/>
          <w:rFonts w:ascii="Arial" w:hAnsi="Arial" w:cs="Arial"/>
          <w:color w:val="252525"/>
          <w:sz w:val="18"/>
          <w:szCs w:val="18"/>
        </w:rPr>
        <w:t>Saniteldatabank</w:t>
      </w:r>
      <w:proofErr w:type="spellEnd"/>
      <w:r>
        <w:rPr>
          <w:rStyle w:val="Zwaar"/>
          <w:rFonts w:ascii="Arial" w:hAnsi="Arial" w:cs="Arial"/>
          <w:color w:val="252525"/>
          <w:sz w:val="18"/>
          <w:szCs w:val="18"/>
        </w:rPr>
        <w:t xml:space="preserve"> kunnen veehouders en dierenartsen het BVD-dierstatuut opzoeken in </w:t>
      </w:r>
      <w:proofErr w:type="spellStart"/>
      <w:r>
        <w:rPr>
          <w:rStyle w:val="Zwaar"/>
          <w:rFonts w:ascii="Arial" w:hAnsi="Arial" w:cs="Arial"/>
          <w:color w:val="252525"/>
          <w:sz w:val="18"/>
          <w:szCs w:val="18"/>
        </w:rPr>
        <w:t>Veeportaal</w:t>
      </w:r>
      <w:proofErr w:type="spellEnd"/>
      <w:r>
        <w:rPr>
          <w:rStyle w:val="Zwaar"/>
          <w:rFonts w:ascii="Arial" w:hAnsi="Arial" w:cs="Arial"/>
          <w:color w:val="252525"/>
          <w:sz w:val="18"/>
          <w:szCs w:val="18"/>
        </w:rPr>
        <w:t xml:space="preserve">.  Dit kan via een rapport, het zogenaamde risicorapport, dat naast het dierstatuut voor BVD ook de beslagstatuten weergeeft voor andere ziekten zoals IBR, </w:t>
      </w:r>
      <w:proofErr w:type="spellStart"/>
      <w:r>
        <w:rPr>
          <w:rStyle w:val="Zwaar"/>
          <w:rFonts w:ascii="Arial" w:hAnsi="Arial" w:cs="Arial"/>
          <w:color w:val="252525"/>
          <w:sz w:val="18"/>
          <w:szCs w:val="18"/>
        </w:rPr>
        <w:t>brucellose</w:t>
      </w:r>
      <w:proofErr w:type="spellEnd"/>
      <w:r>
        <w:rPr>
          <w:rStyle w:val="Zwaar"/>
          <w:rFonts w:ascii="Arial" w:hAnsi="Arial" w:cs="Arial"/>
          <w:color w:val="252525"/>
          <w:sz w:val="18"/>
          <w:szCs w:val="18"/>
        </w:rPr>
        <w:t xml:space="preserve"> en leukose. We adviseren u dan ook om dit rapport op te vragen telkens als u een dier wenst aan te kopen.</w:t>
      </w:r>
    </w:p>
    <w:p w:rsidR="00B76220" w:rsidRDefault="00B76220" w:rsidP="00B76220">
      <w:pPr>
        <w:pStyle w:val="Normaalweb"/>
        <w:shd w:val="clear" w:color="auto" w:fill="FFFFFF"/>
        <w:spacing w:before="240" w:beforeAutospacing="0" w:after="240" w:afterAutospacing="0" w:line="360" w:lineRule="atLeast"/>
        <w:rPr>
          <w:rFonts w:ascii="Arial" w:hAnsi="Arial" w:cs="Arial"/>
          <w:color w:val="252525"/>
          <w:sz w:val="18"/>
          <w:szCs w:val="18"/>
        </w:rPr>
      </w:pPr>
      <w:r>
        <w:rPr>
          <w:rFonts w:ascii="Arial" w:hAnsi="Arial" w:cs="Arial"/>
          <w:color w:val="252525"/>
          <w:sz w:val="18"/>
          <w:szCs w:val="18"/>
        </w:rPr>
        <w:t>Via het risicorapport krijgt u met andere woorden niet alleen zicht op de status van uw eigen dieren, maar ook van de dieren van andere beslagen zonder dat u evenwel de persoonlijke gegevens te zien krijgt van het beslag waar die dieren aanwezig zijn.</w:t>
      </w:r>
    </w:p>
    <w:p w:rsidR="00B76220" w:rsidRDefault="00B76220" w:rsidP="00B76220">
      <w:pPr>
        <w:pStyle w:val="Normaalweb"/>
        <w:shd w:val="clear" w:color="auto" w:fill="FFFFFF"/>
        <w:spacing w:before="240" w:beforeAutospacing="0" w:after="240" w:afterAutospacing="0" w:line="360" w:lineRule="atLeast"/>
        <w:rPr>
          <w:rFonts w:ascii="Arial" w:hAnsi="Arial" w:cs="Arial"/>
          <w:color w:val="252525"/>
          <w:sz w:val="18"/>
          <w:szCs w:val="18"/>
        </w:rPr>
      </w:pPr>
      <w:r>
        <w:rPr>
          <w:rFonts w:ascii="Arial" w:hAnsi="Arial" w:cs="Arial"/>
          <w:color w:val="252525"/>
          <w:sz w:val="18"/>
          <w:szCs w:val="18"/>
        </w:rPr>
        <w:t>In een beknopte </w:t>
      </w:r>
      <w:hyperlink r:id="rId11" w:history="1">
        <w:r>
          <w:rPr>
            <w:rStyle w:val="Zwaar"/>
            <w:rFonts w:ascii="Arial" w:hAnsi="Arial" w:cs="Arial"/>
            <w:color w:val="005396"/>
            <w:sz w:val="18"/>
            <w:szCs w:val="18"/>
            <w:u w:val="single"/>
          </w:rPr>
          <w:t>handleiding op deze website</w:t>
        </w:r>
      </w:hyperlink>
      <w:r>
        <w:rPr>
          <w:rFonts w:ascii="Arial" w:hAnsi="Arial" w:cs="Arial"/>
          <w:color w:val="252525"/>
          <w:sz w:val="18"/>
          <w:szCs w:val="18"/>
        </w:rPr>
        <w:t xml:space="preserve"> leest u hoe u dit rapport kunt opvragen en vindt u een korte toelichting bij de verschillende BVD- en IBR-statuten. Op het prikbord van </w:t>
      </w:r>
      <w:proofErr w:type="spellStart"/>
      <w:r>
        <w:rPr>
          <w:rFonts w:ascii="Arial" w:hAnsi="Arial" w:cs="Arial"/>
          <w:color w:val="252525"/>
          <w:sz w:val="18"/>
          <w:szCs w:val="18"/>
        </w:rPr>
        <w:t>Veeportaal</w:t>
      </w:r>
      <w:proofErr w:type="spellEnd"/>
      <w:r>
        <w:rPr>
          <w:rFonts w:ascii="Arial" w:hAnsi="Arial" w:cs="Arial"/>
          <w:color w:val="252525"/>
          <w:sz w:val="18"/>
          <w:szCs w:val="18"/>
        </w:rPr>
        <w:t xml:space="preserve"> vindt u eveneens een link naar de handleiding.</w:t>
      </w:r>
    </w:p>
    <w:p w:rsidR="00B76220" w:rsidRDefault="00B76220" w:rsidP="00B76220">
      <w:pPr>
        <w:pStyle w:val="Normaalweb"/>
        <w:shd w:val="clear" w:color="auto" w:fill="FFFFFF"/>
        <w:spacing w:before="240" w:beforeAutospacing="0" w:after="240" w:afterAutospacing="0" w:line="360" w:lineRule="atLeast"/>
        <w:rPr>
          <w:rStyle w:val="Hyperlink"/>
          <w:rFonts w:ascii="Arial" w:hAnsi="Arial" w:cs="Arial"/>
          <w:color w:val="005396"/>
          <w:sz w:val="18"/>
          <w:szCs w:val="18"/>
        </w:rPr>
      </w:pPr>
      <w:r>
        <w:rPr>
          <w:rFonts w:ascii="Arial" w:hAnsi="Arial" w:cs="Arial"/>
          <w:color w:val="252525"/>
          <w:sz w:val="18"/>
          <w:szCs w:val="18"/>
        </w:rPr>
        <w:t>Hebt u vragen? Neem dan contact op met de helpdesk van DGZ via 078 05 05 23 of via e-mail naar </w:t>
      </w:r>
      <w:hyperlink r:id="rId12" w:history="1">
        <w:r>
          <w:rPr>
            <w:rStyle w:val="Hyperlink"/>
            <w:rFonts w:ascii="Arial" w:hAnsi="Arial" w:cs="Arial"/>
            <w:color w:val="005396"/>
            <w:sz w:val="18"/>
            <w:szCs w:val="18"/>
          </w:rPr>
          <w:t>helpdesk@dgz.be</w:t>
        </w:r>
      </w:hyperlink>
    </w:p>
    <w:p w:rsidR="006A0935" w:rsidRDefault="006A0935"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6A0935" w:rsidRDefault="006A0935"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6A0935" w:rsidRDefault="006A0935"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6A0935" w:rsidRDefault="006A0935"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6A0935" w:rsidRDefault="006A0935"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6A0935" w:rsidRDefault="006A0935"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9D35BA" w:rsidRDefault="009D35BA" w:rsidP="009D35BA">
      <w:pPr>
        <w:pStyle w:val="Default"/>
        <w:rPr>
          <w:b/>
          <w:sz w:val="40"/>
          <w:szCs w:val="40"/>
          <w:lang w:eastAsia="nl-BE"/>
        </w:rPr>
      </w:pPr>
    </w:p>
    <w:p w:rsidR="009D35BA" w:rsidRDefault="009D35BA" w:rsidP="009D35BA">
      <w:pPr>
        <w:pStyle w:val="Default"/>
        <w:rPr>
          <w:b/>
          <w:sz w:val="40"/>
          <w:szCs w:val="40"/>
          <w:lang w:eastAsia="nl-BE"/>
        </w:rPr>
      </w:pPr>
    </w:p>
    <w:p w:rsidR="009D35BA" w:rsidRPr="009D35BA" w:rsidRDefault="009D35BA" w:rsidP="009D35BA">
      <w:pPr>
        <w:pStyle w:val="Default"/>
        <w:rPr>
          <w:sz w:val="40"/>
          <w:szCs w:val="40"/>
        </w:rPr>
      </w:pPr>
      <w:r>
        <w:rPr>
          <w:b/>
          <w:sz w:val="40"/>
          <w:szCs w:val="40"/>
          <w:lang w:eastAsia="nl-BE"/>
        </w:rPr>
        <w:lastRenderedPageBreak/>
        <w:t>R</w:t>
      </w:r>
      <w:r w:rsidRPr="009D35BA">
        <w:rPr>
          <w:b/>
          <w:sz w:val="40"/>
          <w:szCs w:val="40"/>
          <w:lang w:eastAsia="nl-BE"/>
        </w:rPr>
        <w:t xml:space="preserve">eglement van de </w:t>
      </w:r>
      <w:proofErr w:type="spellStart"/>
      <w:r w:rsidRPr="009D35BA">
        <w:rPr>
          <w:b/>
          <w:sz w:val="40"/>
          <w:szCs w:val="40"/>
          <w:lang w:eastAsia="nl-BE"/>
        </w:rPr>
        <w:t>Agriflanders</w:t>
      </w:r>
      <w:proofErr w:type="spellEnd"/>
      <w:r>
        <w:rPr>
          <w:b/>
          <w:sz w:val="40"/>
          <w:szCs w:val="40"/>
          <w:lang w:eastAsia="nl-BE"/>
        </w:rPr>
        <w:t xml:space="preserve"> (ook voor ons organisatie)</w:t>
      </w:r>
    </w:p>
    <w:p w:rsidR="009D35BA" w:rsidRDefault="009D35BA" w:rsidP="009D35BA">
      <w:pPr>
        <w:pStyle w:val="Default"/>
      </w:pPr>
    </w:p>
    <w:p w:rsidR="009D35BA" w:rsidRDefault="009D35BA" w:rsidP="009D35BA">
      <w:pPr>
        <w:pStyle w:val="Default"/>
        <w:rPr>
          <w:b/>
          <w:bCs/>
          <w:sz w:val="22"/>
          <w:szCs w:val="22"/>
        </w:rPr>
      </w:pPr>
      <w:r>
        <w:t xml:space="preserve"> </w:t>
      </w:r>
      <w:r>
        <w:rPr>
          <w:b/>
          <w:bCs/>
          <w:sz w:val="22"/>
          <w:szCs w:val="22"/>
        </w:rPr>
        <w:t xml:space="preserve">3. Aanvraag voor een toelating 12.4.3. </w:t>
      </w:r>
    </w:p>
    <w:p w:rsidR="004801A8" w:rsidRDefault="004801A8" w:rsidP="009D35BA">
      <w:pPr>
        <w:pStyle w:val="Default"/>
        <w:rPr>
          <w:sz w:val="22"/>
          <w:szCs w:val="22"/>
        </w:rPr>
      </w:pPr>
    </w:p>
    <w:p w:rsidR="009D35BA" w:rsidRPr="009D35BA" w:rsidRDefault="009D35BA" w:rsidP="009D35BA">
      <w:pPr>
        <w:pStyle w:val="Default"/>
        <w:rPr>
          <w:b/>
          <w:sz w:val="22"/>
          <w:szCs w:val="22"/>
        </w:rPr>
      </w:pPr>
      <w:r w:rsidRPr="009D35BA">
        <w:rPr>
          <w:b/>
          <w:i/>
          <w:iCs/>
          <w:sz w:val="22"/>
          <w:szCs w:val="22"/>
        </w:rPr>
        <w:t xml:space="preserve">3.1. Algemeen </w:t>
      </w:r>
    </w:p>
    <w:p w:rsidR="009D35BA" w:rsidRDefault="009D35BA" w:rsidP="009D35BA">
      <w:pPr>
        <w:pStyle w:val="Default"/>
        <w:rPr>
          <w:sz w:val="22"/>
          <w:szCs w:val="22"/>
        </w:rPr>
      </w:pPr>
      <w:r>
        <w:rPr>
          <w:sz w:val="22"/>
          <w:szCs w:val="22"/>
        </w:rPr>
        <w:t xml:space="preserve">De organisator van een niet-commerciële verzameling voor landbouwhuisdieren dient zijn aanvraag voor een toelating 12.4.3. in te dienen bij de LCE </w:t>
      </w:r>
      <w:r>
        <w:rPr>
          <w:sz w:val="22"/>
          <w:szCs w:val="22"/>
        </w:rPr>
        <w:t xml:space="preserve">(FAVV) </w:t>
      </w:r>
      <w:r>
        <w:rPr>
          <w:sz w:val="22"/>
          <w:szCs w:val="22"/>
        </w:rPr>
        <w:t xml:space="preserve">tenminste 3 maanden voor het begin van de verzameling. </w:t>
      </w:r>
    </w:p>
    <w:p w:rsidR="008A1EAB" w:rsidRDefault="008A1EAB" w:rsidP="009D35BA">
      <w:pPr>
        <w:pStyle w:val="Default"/>
        <w:rPr>
          <w:sz w:val="22"/>
          <w:szCs w:val="22"/>
        </w:rPr>
      </w:pPr>
    </w:p>
    <w:p w:rsidR="009D35BA" w:rsidRPr="009D35BA" w:rsidRDefault="009D35BA" w:rsidP="009D35BA">
      <w:pPr>
        <w:pStyle w:val="Default"/>
        <w:rPr>
          <w:b/>
          <w:sz w:val="22"/>
          <w:szCs w:val="22"/>
        </w:rPr>
      </w:pPr>
      <w:r w:rsidRPr="009D35BA">
        <w:rPr>
          <w:b/>
          <w:i/>
          <w:iCs/>
          <w:sz w:val="22"/>
          <w:szCs w:val="22"/>
        </w:rPr>
        <w:t xml:space="preserve">3.2. Beschikbare informatie </w:t>
      </w:r>
    </w:p>
    <w:p w:rsidR="009D35BA" w:rsidRDefault="009D35BA" w:rsidP="009D35BA">
      <w:pPr>
        <w:pStyle w:val="Default"/>
        <w:rPr>
          <w:sz w:val="22"/>
          <w:szCs w:val="22"/>
        </w:rPr>
      </w:pPr>
      <w:r>
        <w:rPr>
          <w:sz w:val="22"/>
          <w:szCs w:val="22"/>
        </w:rPr>
        <w:t xml:space="preserve">Zeven kalenderdagen voor de aanvang van een verzameling van het type a) dient de organisator te beschikken over volgende gegevens: </w:t>
      </w:r>
    </w:p>
    <w:p w:rsidR="009D35BA" w:rsidRDefault="009D35BA" w:rsidP="009A2471">
      <w:pPr>
        <w:pStyle w:val="Default"/>
        <w:spacing w:after="18"/>
        <w:ind w:left="708"/>
        <w:rPr>
          <w:sz w:val="22"/>
          <w:szCs w:val="22"/>
        </w:rPr>
      </w:pPr>
      <w:r>
        <w:rPr>
          <w:rFonts w:ascii="Arial" w:hAnsi="Arial" w:cs="Arial"/>
          <w:sz w:val="22"/>
          <w:szCs w:val="22"/>
        </w:rPr>
        <w:t xml:space="preserve">- </w:t>
      </w:r>
      <w:r>
        <w:rPr>
          <w:sz w:val="22"/>
          <w:szCs w:val="22"/>
        </w:rPr>
        <w:t xml:space="preserve">De naam, het adres, de hoedanigheid als deelnemende houder (eigenaar, handelaar, veehouder, ...) van de deelnemers, zijn beslagnummer of inrichtingsnummer in </w:t>
      </w:r>
      <w:proofErr w:type="spellStart"/>
      <w:r>
        <w:rPr>
          <w:sz w:val="22"/>
          <w:szCs w:val="22"/>
        </w:rPr>
        <w:t>Sanitel</w:t>
      </w:r>
      <w:proofErr w:type="spellEnd"/>
      <w:r>
        <w:rPr>
          <w:sz w:val="22"/>
          <w:szCs w:val="22"/>
        </w:rPr>
        <w:t xml:space="preserve">; </w:t>
      </w:r>
    </w:p>
    <w:p w:rsidR="009D35BA" w:rsidRDefault="009D35BA" w:rsidP="009A2471">
      <w:pPr>
        <w:pStyle w:val="Default"/>
        <w:ind w:firstLine="708"/>
        <w:rPr>
          <w:sz w:val="22"/>
          <w:szCs w:val="22"/>
        </w:rPr>
      </w:pPr>
      <w:r>
        <w:rPr>
          <w:rFonts w:ascii="Arial" w:hAnsi="Arial" w:cs="Arial"/>
          <w:sz w:val="22"/>
          <w:szCs w:val="22"/>
        </w:rPr>
        <w:t xml:space="preserve">- </w:t>
      </w:r>
      <w:r>
        <w:rPr>
          <w:sz w:val="22"/>
          <w:szCs w:val="22"/>
        </w:rPr>
        <w:t xml:space="preserve">Aantal deelnemende dieren en hun identificatienummer indien van toepassing. </w:t>
      </w:r>
    </w:p>
    <w:p w:rsidR="009D35BA" w:rsidRDefault="009D35BA" w:rsidP="009A2471">
      <w:pPr>
        <w:pStyle w:val="Default"/>
        <w:ind w:firstLine="708"/>
        <w:rPr>
          <w:sz w:val="22"/>
          <w:szCs w:val="22"/>
        </w:rPr>
      </w:pPr>
      <w:r>
        <w:rPr>
          <w:sz w:val="22"/>
          <w:szCs w:val="22"/>
        </w:rPr>
        <w:t xml:space="preserve">Op vraag van de LCE moet de organisator deze gegevens bezorgen binnen de 24u. </w:t>
      </w:r>
    </w:p>
    <w:p w:rsidR="009D35BA" w:rsidRDefault="009D35BA" w:rsidP="009D35BA">
      <w:pPr>
        <w:pStyle w:val="Default"/>
        <w:rPr>
          <w:sz w:val="22"/>
          <w:szCs w:val="22"/>
        </w:rPr>
      </w:pPr>
    </w:p>
    <w:p w:rsidR="009D35BA" w:rsidRDefault="009D35BA" w:rsidP="009D35BA">
      <w:pPr>
        <w:pStyle w:val="Default"/>
        <w:rPr>
          <w:b/>
          <w:bCs/>
          <w:sz w:val="22"/>
          <w:szCs w:val="22"/>
        </w:rPr>
      </w:pPr>
      <w:r>
        <w:rPr>
          <w:b/>
          <w:bCs/>
          <w:sz w:val="22"/>
          <w:szCs w:val="22"/>
        </w:rPr>
        <w:t xml:space="preserve">4. Algemene voorwaarden </w:t>
      </w:r>
    </w:p>
    <w:p w:rsidR="009A2471" w:rsidRDefault="009A2471" w:rsidP="009D35BA">
      <w:pPr>
        <w:pStyle w:val="Default"/>
        <w:rPr>
          <w:sz w:val="22"/>
          <w:szCs w:val="22"/>
        </w:rPr>
      </w:pPr>
    </w:p>
    <w:p w:rsidR="009D35BA" w:rsidRPr="009D35BA" w:rsidRDefault="009D35BA" w:rsidP="009D35BA">
      <w:pPr>
        <w:pStyle w:val="Default"/>
        <w:rPr>
          <w:b/>
          <w:sz w:val="22"/>
          <w:szCs w:val="22"/>
        </w:rPr>
      </w:pPr>
      <w:r w:rsidRPr="009D35BA">
        <w:rPr>
          <w:b/>
          <w:i/>
          <w:iCs/>
          <w:sz w:val="22"/>
          <w:szCs w:val="22"/>
        </w:rPr>
        <w:t xml:space="preserve">4.1. Deelnamevoorwaarden </w:t>
      </w:r>
    </w:p>
    <w:p w:rsidR="009D35BA" w:rsidRDefault="009D35BA" w:rsidP="009A2471">
      <w:pPr>
        <w:pStyle w:val="Default"/>
        <w:ind w:left="708"/>
        <w:rPr>
          <w:sz w:val="22"/>
          <w:szCs w:val="22"/>
        </w:rPr>
      </w:pPr>
      <w:r>
        <w:rPr>
          <w:b/>
          <w:bCs/>
          <w:sz w:val="22"/>
          <w:szCs w:val="22"/>
        </w:rPr>
        <w:t xml:space="preserve">a. </w:t>
      </w:r>
      <w:r>
        <w:rPr>
          <w:sz w:val="22"/>
          <w:szCs w:val="22"/>
        </w:rPr>
        <w:t xml:space="preserve">Alleen de dieren die voldoen aan de van kracht zijnde Europese en Belgische wetgeving worden toegelaten op een verzameling onder de verantwoordelijkheid van de organisator. </w:t>
      </w:r>
    </w:p>
    <w:p w:rsidR="009D35BA" w:rsidRDefault="009D35BA" w:rsidP="009A2471">
      <w:pPr>
        <w:pStyle w:val="Default"/>
        <w:ind w:left="708"/>
        <w:rPr>
          <w:sz w:val="22"/>
          <w:szCs w:val="22"/>
        </w:rPr>
      </w:pPr>
      <w:r>
        <w:rPr>
          <w:b/>
          <w:bCs/>
          <w:sz w:val="22"/>
          <w:szCs w:val="22"/>
        </w:rPr>
        <w:t xml:space="preserve">b. </w:t>
      </w:r>
      <w:r>
        <w:rPr>
          <w:sz w:val="22"/>
          <w:szCs w:val="22"/>
        </w:rPr>
        <w:t xml:space="preserve">Alle dieren zijn geïdentificeerd conform de wetgeving van toepassing op de soort waartoe ze behoren en worden vergezeld van de vereiste documenten of certificaten (paspoorten, verplaatsingsdocumenten, gezondheidscertificaten, ..). </w:t>
      </w:r>
    </w:p>
    <w:p w:rsidR="009D35BA" w:rsidRDefault="009D35BA" w:rsidP="009A2471">
      <w:pPr>
        <w:pStyle w:val="Default"/>
        <w:ind w:firstLine="708"/>
        <w:rPr>
          <w:sz w:val="22"/>
          <w:szCs w:val="22"/>
        </w:rPr>
      </w:pPr>
      <w:r>
        <w:rPr>
          <w:b/>
          <w:bCs/>
          <w:sz w:val="22"/>
          <w:szCs w:val="22"/>
        </w:rPr>
        <w:t xml:space="preserve">c. </w:t>
      </w:r>
      <w:r>
        <w:rPr>
          <w:sz w:val="22"/>
          <w:szCs w:val="22"/>
        </w:rPr>
        <w:t xml:space="preserve">De dieren mogen niet afkomstig zijn van een bedrijf of een zone waar een verbod of beperking geldt. </w:t>
      </w:r>
    </w:p>
    <w:p w:rsidR="009A2471" w:rsidRDefault="009A2471" w:rsidP="009A2471">
      <w:pPr>
        <w:pStyle w:val="Default"/>
        <w:ind w:firstLine="708"/>
        <w:rPr>
          <w:sz w:val="22"/>
          <w:szCs w:val="22"/>
        </w:rPr>
      </w:pPr>
    </w:p>
    <w:p w:rsidR="009D35BA" w:rsidRPr="009D35BA" w:rsidRDefault="009D35BA" w:rsidP="009D35BA">
      <w:pPr>
        <w:pStyle w:val="Default"/>
        <w:rPr>
          <w:b/>
          <w:sz w:val="22"/>
          <w:szCs w:val="22"/>
        </w:rPr>
      </w:pPr>
      <w:r w:rsidRPr="009D35BA">
        <w:rPr>
          <w:b/>
          <w:i/>
          <w:iCs/>
          <w:sz w:val="22"/>
          <w:szCs w:val="22"/>
        </w:rPr>
        <w:t xml:space="preserve">4.2. Dierenarts </w:t>
      </w:r>
    </w:p>
    <w:p w:rsidR="009D35BA" w:rsidRDefault="009D35BA" w:rsidP="009D35BA">
      <w:pPr>
        <w:pStyle w:val="Default"/>
        <w:rPr>
          <w:sz w:val="22"/>
          <w:szCs w:val="22"/>
        </w:rPr>
      </w:pPr>
      <w:r>
        <w:rPr>
          <w:sz w:val="22"/>
          <w:szCs w:val="22"/>
        </w:rPr>
        <w:t xml:space="preserve">De organisator van een jaarmarkt dient een contract met één of meerdere erkende dierenartsen aan te gaan. De dierenarts mag geen financieel of familiaal belang hebben met de organisator. </w:t>
      </w:r>
    </w:p>
    <w:p w:rsidR="009D35BA" w:rsidRDefault="009D35BA" w:rsidP="009D35BA">
      <w:pPr>
        <w:pStyle w:val="Default"/>
        <w:rPr>
          <w:sz w:val="22"/>
          <w:szCs w:val="22"/>
        </w:rPr>
      </w:pPr>
      <w:r>
        <w:rPr>
          <w:sz w:val="22"/>
          <w:szCs w:val="22"/>
        </w:rPr>
        <w:t xml:space="preserve">De dierenarts dient het volgende na te gaan: </w:t>
      </w:r>
    </w:p>
    <w:p w:rsidR="009D35BA" w:rsidRDefault="009D35BA" w:rsidP="009A2471">
      <w:pPr>
        <w:pStyle w:val="Default"/>
        <w:ind w:left="708"/>
        <w:rPr>
          <w:sz w:val="22"/>
          <w:szCs w:val="22"/>
        </w:rPr>
      </w:pPr>
      <w:r>
        <w:rPr>
          <w:b/>
          <w:bCs/>
          <w:sz w:val="22"/>
          <w:szCs w:val="22"/>
        </w:rPr>
        <w:t xml:space="preserve">a. </w:t>
      </w:r>
      <w:r>
        <w:rPr>
          <w:sz w:val="22"/>
          <w:szCs w:val="22"/>
        </w:rPr>
        <w:t xml:space="preserve">De verzameling voldoet aan de sanitaire voorwaarden (bv. of schapen met een verschillende </w:t>
      </w:r>
      <w:proofErr w:type="spellStart"/>
      <w:r>
        <w:rPr>
          <w:sz w:val="22"/>
          <w:szCs w:val="22"/>
        </w:rPr>
        <w:t>Scrapie</w:t>
      </w:r>
      <w:proofErr w:type="spellEnd"/>
      <w:r>
        <w:rPr>
          <w:sz w:val="22"/>
          <w:szCs w:val="22"/>
        </w:rPr>
        <w:t xml:space="preserve">-statuut gescheiden worden gehouden); </w:t>
      </w:r>
    </w:p>
    <w:p w:rsidR="009D35BA" w:rsidRDefault="009D35BA" w:rsidP="009A2471">
      <w:pPr>
        <w:pStyle w:val="Default"/>
        <w:ind w:firstLine="708"/>
        <w:rPr>
          <w:sz w:val="22"/>
          <w:szCs w:val="22"/>
        </w:rPr>
      </w:pPr>
      <w:r>
        <w:rPr>
          <w:b/>
          <w:bCs/>
          <w:sz w:val="22"/>
          <w:szCs w:val="22"/>
        </w:rPr>
        <w:t xml:space="preserve">b. </w:t>
      </w:r>
      <w:r>
        <w:rPr>
          <w:sz w:val="22"/>
          <w:szCs w:val="22"/>
        </w:rPr>
        <w:t xml:space="preserve">De houders voldoen aan de sanitaire voorwaarden; </w:t>
      </w:r>
    </w:p>
    <w:p w:rsidR="009D35BA" w:rsidRDefault="009D35BA" w:rsidP="009A2471">
      <w:pPr>
        <w:pStyle w:val="Default"/>
        <w:ind w:firstLine="708"/>
        <w:rPr>
          <w:sz w:val="22"/>
          <w:szCs w:val="22"/>
        </w:rPr>
      </w:pPr>
      <w:r>
        <w:rPr>
          <w:b/>
          <w:bCs/>
          <w:sz w:val="22"/>
          <w:szCs w:val="22"/>
        </w:rPr>
        <w:t xml:space="preserve">c. </w:t>
      </w:r>
      <w:r>
        <w:rPr>
          <w:sz w:val="22"/>
          <w:szCs w:val="22"/>
        </w:rPr>
        <w:t xml:space="preserve">De dieren voldoen aan de sanitaire voorwaarden (bv. dat alle runderen een I3 of I4 statuut hebben). </w:t>
      </w:r>
    </w:p>
    <w:p w:rsidR="009D35BA" w:rsidRDefault="009D35BA" w:rsidP="009A2471">
      <w:pPr>
        <w:pStyle w:val="Default"/>
        <w:rPr>
          <w:sz w:val="22"/>
          <w:szCs w:val="22"/>
        </w:rPr>
      </w:pPr>
      <w:r>
        <w:rPr>
          <w:sz w:val="22"/>
          <w:szCs w:val="22"/>
        </w:rPr>
        <w:t xml:space="preserve">De organisator dient de dierenarts te ontbieden om het epidemiologisch toezicht en het dierenwelzijn te verzekeren tijdens de verzameling. </w:t>
      </w:r>
    </w:p>
    <w:p w:rsidR="009A2471" w:rsidRDefault="009A2471" w:rsidP="009A2471">
      <w:pPr>
        <w:pStyle w:val="Default"/>
        <w:rPr>
          <w:sz w:val="22"/>
          <w:szCs w:val="22"/>
        </w:rPr>
      </w:pPr>
    </w:p>
    <w:p w:rsidR="009D35BA" w:rsidRDefault="009D35BA" w:rsidP="009D35BA">
      <w:pPr>
        <w:pStyle w:val="Default"/>
        <w:rPr>
          <w:sz w:val="22"/>
          <w:szCs w:val="22"/>
        </w:rPr>
      </w:pPr>
      <w:r>
        <w:rPr>
          <w:sz w:val="22"/>
          <w:szCs w:val="22"/>
        </w:rPr>
        <w:t xml:space="preserve">Bovendien moet hij onmiddellijk een beroep doen op de dierenarts in geval: </w:t>
      </w:r>
    </w:p>
    <w:p w:rsidR="009D35BA" w:rsidRDefault="009D35BA" w:rsidP="008A1EAB">
      <w:pPr>
        <w:pStyle w:val="Default"/>
        <w:spacing w:after="39"/>
        <w:ind w:firstLine="708"/>
        <w:rPr>
          <w:sz w:val="22"/>
          <w:szCs w:val="22"/>
        </w:rPr>
      </w:pPr>
      <w:r>
        <w:rPr>
          <w:rFonts w:ascii="Arial" w:hAnsi="Arial" w:cs="Arial"/>
          <w:sz w:val="22"/>
          <w:szCs w:val="22"/>
        </w:rPr>
        <w:t xml:space="preserve">- </w:t>
      </w:r>
      <w:r>
        <w:rPr>
          <w:sz w:val="22"/>
          <w:szCs w:val="22"/>
        </w:rPr>
        <w:t xml:space="preserve">Er een vermoeden is van een besmettelijke ziekte of van een ziekte waarvoor een aangifteplicht bestaat; </w:t>
      </w:r>
    </w:p>
    <w:p w:rsidR="009A2471" w:rsidRDefault="009D35BA" w:rsidP="008A1EAB">
      <w:pPr>
        <w:pStyle w:val="Default"/>
        <w:spacing w:after="15"/>
        <w:ind w:firstLine="708"/>
        <w:rPr>
          <w:rFonts w:ascii="Courier New" w:hAnsi="Courier New" w:cs="Courier New"/>
          <w:sz w:val="22"/>
          <w:szCs w:val="22"/>
        </w:rPr>
      </w:pPr>
      <w:r>
        <w:rPr>
          <w:rFonts w:ascii="Arial" w:hAnsi="Arial" w:cs="Arial"/>
          <w:sz w:val="22"/>
          <w:szCs w:val="22"/>
        </w:rPr>
        <w:t xml:space="preserve">- </w:t>
      </w:r>
      <w:r>
        <w:rPr>
          <w:sz w:val="22"/>
          <w:szCs w:val="22"/>
        </w:rPr>
        <w:t>Bij aanvoer van zieke of gewonde dieren. De organisator dient zijn volledige medewerking te verlenen aan de dierenarts en dient:</w:t>
      </w:r>
    </w:p>
    <w:p w:rsidR="009D35BA" w:rsidRPr="009A2471" w:rsidRDefault="009D35BA" w:rsidP="009A2471">
      <w:pPr>
        <w:pStyle w:val="Default"/>
        <w:numPr>
          <w:ilvl w:val="0"/>
          <w:numId w:val="4"/>
        </w:numPr>
        <w:spacing w:after="15"/>
        <w:rPr>
          <w:rFonts w:ascii="Courier New" w:hAnsi="Courier New" w:cs="Courier New"/>
          <w:sz w:val="22"/>
          <w:szCs w:val="22"/>
        </w:rPr>
      </w:pPr>
      <w:r w:rsidRPr="009A2471">
        <w:rPr>
          <w:rFonts w:asciiTheme="minorHAnsi" w:hAnsiTheme="minorHAnsi" w:cstheme="minorHAnsi"/>
          <w:sz w:val="22"/>
          <w:szCs w:val="22"/>
        </w:rPr>
        <w:t xml:space="preserve">De instructies en adviezen van de dierenarts op te volgen; </w:t>
      </w:r>
    </w:p>
    <w:p w:rsidR="009D35BA" w:rsidRPr="009A2471" w:rsidRDefault="009D35BA" w:rsidP="009A2471">
      <w:pPr>
        <w:pStyle w:val="Default"/>
        <w:numPr>
          <w:ilvl w:val="0"/>
          <w:numId w:val="4"/>
        </w:numPr>
        <w:spacing w:after="15"/>
        <w:rPr>
          <w:rFonts w:asciiTheme="minorHAnsi" w:hAnsiTheme="minorHAnsi" w:cstheme="minorHAnsi"/>
          <w:sz w:val="22"/>
          <w:szCs w:val="22"/>
        </w:rPr>
      </w:pPr>
      <w:r w:rsidRPr="009A2471">
        <w:rPr>
          <w:rFonts w:asciiTheme="minorHAnsi" w:hAnsiTheme="minorHAnsi" w:cstheme="minorHAnsi"/>
          <w:sz w:val="22"/>
          <w:szCs w:val="22"/>
        </w:rPr>
        <w:t xml:space="preserve">Op vraag van de dierenarts de dieren te fixeren zodat hij deze dieren naar behoren kan onderzoeken; </w:t>
      </w:r>
    </w:p>
    <w:p w:rsidR="009D35BA" w:rsidRDefault="009D35BA" w:rsidP="009A2471">
      <w:pPr>
        <w:pStyle w:val="Default"/>
        <w:numPr>
          <w:ilvl w:val="0"/>
          <w:numId w:val="4"/>
        </w:numPr>
        <w:rPr>
          <w:rFonts w:asciiTheme="minorHAnsi" w:hAnsiTheme="minorHAnsi" w:cstheme="minorHAnsi"/>
          <w:sz w:val="22"/>
          <w:szCs w:val="22"/>
        </w:rPr>
      </w:pPr>
      <w:r w:rsidRPr="009A2471">
        <w:rPr>
          <w:rFonts w:asciiTheme="minorHAnsi" w:hAnsiTheme="minorHAnsi" w:cstheme="minorHAnsi"/>
          <w:sz w:val="22"/>
          <w:szCs w:val="22"/>
        </w:rPr>
        <w:t xml:space="preserve">Op advies van de dierenarts de dieren af te zonderen of hun de toegang tot de verzameling te weigeren. </w:t>
      </w:r>
    </w:p>
    <w:p w:rsidR="009A2471" w:rsidRPr="009A2471" w:rsidRDefault="009A2471" w:rsidP="009A2471">
      <w:pPr>
        <w:pStyle w:val="Default"/>
        <w:ind w:left="720"/>
        <w:rPr>
          <w:rFonts w:asciiTheme="minorHAnsi" w:hAnsiTheme="minorHAnsi" w:cstheme="minorHAnsi"/>
          <w:sz w:val="22"/>
          <w:szCs w:val="22"/>
        </w:rPr>
      </w:pPr>
    </w:p>
    <w:p w:rsidR="009D35BA" w:rsidRPr="009D35BA" w:rsidRDefault="009D35BA" w:rsidP="009D35BA">
      <w:pPr>
        <w:pStyle w:val="Default"/>
        <w:rPr>
          <w:b/>
          <w:i/>
          <w:iCs/>
          <w:sz w:val="22"/>
          <w:szCs w:val="22"/>
        </w:rPr>
      </w:pPr>
      <w:r w:rsidRPr="009D35BA">
        <w:rPr>
          <w:b/>
          <w:i/>
          <w:iCs/>
          <w:sz w:val="22"/>
          <w:szCs w:val="22"/>
        </w:rPr>
        <w:t xml:space="preserve">4.3.Register </w:t>
      </w:r>
    </w:p>
    <w:p w:rsidR="009D35BA" w:rsidRDefault="009D35BA" w:rsidP="009D35BA">
      <w:pPr>
        <w:pStyle w:val="Default"/>
        <w:rPr>
          <w:sz w:val="22"/>
          <w:szCs w:val="22"/>
        </w:rPr>
      </w:pPr>
      <w:r>
        <w:rPr>
          <w:sz w:val="22"/>
          <w:szCs w:val="22"/>
        </w:rPr>
        <w:t xml:space="preserve">De organisator houdt een elektronisch register bij per evenement en per diersoort en bewaart dit gedurende minimaal 5 jaar. Het register bevat volgende gegevens: </w:t>
      </w:r>
    </w:p>
    <w:p w:rsidR="009D35BA" w:rsidRDefault="009D35BA" w:rsidP="008A1EAB">
      <w:pPr>
        <w:pStyle w:val="Default"/>
        <w:ind w:left="708"/>
        <w:rPr>
          <w:sz w:val="22"/>
          <w:szCs w:val="22"/>
        </w:rPr>
      </w:pPr>
      <w:r>
        <w:rPr>
          <w:sz w:val="22"/>
          <w:szCs w:val="22"/>
        </w:rPr>
        <w:t xml:space="preserve">- De naam, het adres, de hoedanigheid als deelnemende houder (eigenaar, handelaar, veehouder, ...) van de deelnemers, zijn beslagnummer of inrichtingsnummer in </w:t>
      </w:r>
      <w:proofErr w:type="spellStart"/>
      <w:r>
        <w:rPr>
          <w:sz w:val="22"/>
          <w:szCs w:val="22"/>
        </w:rPr>
        <w:t>Sanitel</w:t>
      </w:r>
      <w:proofErr w:type="spellEnd"/>
      <w:r>
        <w:rPr>
          <w:sz w:val="22"/>
          <w:szCs w:val="22"/>
        </w:rPr>
        <w:t xml:space="preserve">; </w:t>
      </w:r>
    </w:p>
    <w:p w:rsidR="009D35BA" w:rsidRDefault="009D35BA" w:rsidP="008A1EAB">
      <w:pPr>
        <w:pStyle w:val="Default"/>
        <w:ind w:firstLine="708"/>
        <w:rPr>
          <w:sz w:val="22"/>
          <w:szCs w:val="22"/>
        </w:rPr>
      </w:pPr>
      <w:r>
        <w:rPr>
          <w:sz w:val="22"/>
          <w:szCs w:val="22"/>
        </w:rPr>
        <w:t xml:space="preserve">- Aantal deelnemende dieren en hun identificatienummer indien van toepassing. </w:t>
      </w:r>
    </w:p>
    <w:p w:rsidR="008A1EAB" w:rsidRDefault="008A1EAB" w:rsidP="009D35BA">
      <w:pPr>
        <w:pStyle w:val="Default"/>
        <w:rPr>
          <w:sz w:val="22"/>
          <w:szCs w:val="22"/>
        </w:rPr>
      </w:pPr>
    </w:p>
    <w:p w:rsidR="008A1EAB" w:rsidRDefault="008A1EAB" w:rsidP="009D35BA">
      <w:pPr>
        <w:pStyle w:val="Default"/>
        <w:rPr>
          <w:b/>
          <w:i/>
          <w:iCs/>
          <w:sz w:val="22"/>
          <w:szCs w:val="22"/>
        </w:rPr>
      </w:pPr>
    </w:p>
    <w:p w:rsidR="008A1EAB" w:rsidRDefault="008A1EAB" w:rsidP="009D35BA">
      <w:pPr>
        <w:pStyle w:val="Default"/>
        <w:rPr>
          <w:b/>
          <w:i/>
          <w:iCs/>
          <w:sz w:val="22"/>
          <w:szCs w:val="22"/>
        </w:rPr>
      </w:pPr>
    </w:p>
    <w:p w:rsidR="008A1EAB" w:rsidRDefault="008A1EAB" w:rsidP="009D35BA">
      <w:pPr>
        <w:pStyle w:val="Default"/>
        <w:rPr>
          <w:b/>
          <w:i/>
          <w:iCs/>
          <w:sz w:val="22"/>
          <w:szCs w:val="22"/>
        </w:rPr>
      </w:pPr>
    </w:p>
    <w:p w:rsidR="008A1EAB" w:rsidRDefault="009D35BA" w:rsidP="009D35BA">
      <w:pPr>
        <w:pStyle w:val="Default"/>
        <w:rPr>
          <w:b/>
          <w:i/>
          <w:iCs/>
          <w:sz w:val="22"/>
          <w:szCs w:val="22"/>
        </w:rPr>
      </w:pPr>
      <w:r w:rsidRPr="009D35BA">
        <w:rPr>
          <w:b/>
          <w:i/>
          <w:iCs/>
          <w:sz w:val="22"/>
          <w:szCs w:val="22"/>
        </w:rPr>
        <w:lastRenderedPageBreak/>
        <w:t xml:space="preserve">4.4. Transport </w:t>
      </w:r>
    </w:p>
    <w:p w:rsidR="009D35BA" w:rsidRDefault="009D35BA" w:rsidP="009D35BA">
      <w:pPr>
        <w:pStyle w:val="Default"/>
        <w:rPr>
          <w:sz w:val="22"/>
          <w:szCs w:val="22"/>
        </w:rPr>
      </w:pPr>
      <w:r>
        <w:rPr>
          <w:b/>
          <w:bCs/>
          <w:sz w:val="22"/>
          <w:szCs w:val="22"/>
        </w:rPr>
        <w:t xml:space="preserve">a. </w:t>
      </w:r>
      <w:r>
        <w:rPr>
          <w:sz w:val="22"/>
          <w:szCs w:val="22"/>
        </w:rPr>
        <w:t xml:space="preserve">Elke vervoerder beschikt over een toelating om dieren te vervoeren, uitgezonderd indien een veehouder zijn eigen dieren met zijn eigen vervoermiddel vervoert. Een houder van paarden mag ook de paarden van een andere houder vervoeren zonder een toelating indien de andere houder aanwezig is in het voertuig. </w:t>
      </w:r>
    </w:p>
    <w:p w:rsidR="009D35BA" w:rsidRDefault="009D35BA" w:rsidP="009D35BA">
      <w:pPr>
        <w:pStyle w:val="Default"/>
        <w:rPr>
          <w:sz w:val="22"/>
          <w:szCs w:val="22"/>
        </w:rPr>
      </w:pPr>
      <w:r>
        <w:rPr>
          <w:b/>
          <w:bCs/>
          <w:sz w:val="22"/>
          <w:szCs w:val="22"/>
        </w:rPr>
        <w:t xml:space="preserve">b. </w:t>
      </w:r>
      <w:r>
        <w:rPr>
          <w:sz w:val="22"/>
          <w:szCs w:val="22"/>
        </w:rPr>
        <w:t xml:space="preserve">Voor de diersoorten (schapen, geiten, </w:t>
      </w:r>
      <w:proofErr w:type="spellStart"/>
      <w:r>
        <w:rPr>
          <w:sz w:val="22"/>
          <w:szCs w:val="22"/>
        </w:rPr>
        <w:t>hertachtigen</w:t>
      </w:r>
      <w:proofErr w:type="spellEnd"/>
      <w:r>
        <w:rPr>
          <w:sz w:val="22"/>
          <w:szCs w:val="22"/>
        </w:rPr>
        <w:t xml:space="preserve"> en varkens) afkomstig van Belgische bedrijven waar het transport dient te gebeuren onder begeleiding van een verplaatsingsdocument, gelden volgende voorwaarden: </w:t>
      </w:r>
    </w:p>
    <w:p w:rsidR="009D35BA" w:rsidRDefault="009D35BA" w:rsidP="008A1EAB">
      <w:pPr>
        <w:pStyle w:val="Default"/>
        <w:ind w:firstLine="708"/>
        <w:rPr>
          <w:sz w:val="22"/>
          <w:szCs w:val="22"/>
        </w:rPr>
      </w:pPr>
      <w:r>
        <w:rPr>
          <w:b/>
          <w:bCs/>
          <w:sz w:val="22"/>
          <w:szCs w:val="22"/>
        </w:rPr>
        <w:t xml:space="preserve">i) </w:t>
      </w:r>
      <w:r>
        <w:rPr>
          <w:sz w:val="22"/>
          <w:szCs w:val="22"/>
        </w:rPr>
        <w:t xml:space="preserve">Er wordt een verplaatsingsdocument opgemaakt in drie delen: </w:t>
      </w:r>
    </w:p>
    <w:p w:rsidR="009D35BA" w:rsidRPr="008A1EAB" w:rsidRDefault="009D35BA" w:rsidP="008A1EAB">
      <w:pPr>
        <w:pStyle w:val="Default"/>
        <w:spacing w:after="18"/>
        <w:ind w:firstLine="708"/>
        <w:rPr>
          <w:rFonts w:asciiTheme="minorHAnsi" w:hAnsiTheme="minorHAnsi" w:cstheme="minorHAnsi"/>
          <w:sz w:val="22"/>
          <w:szCs w:val="22"/>
        </w:rPr>
      </w:pPr>
      <w:r w:rsidRPr="008A1EAB">
        <w:rPr>
          <w:rFonts w:asciiTheme="minorHAnsi" w:hAnsiTheme="minorHAnsi" w:cstheme="minorHAnsi"/>
          <w:sz w:val="22"/>
          <w:szCs w:val="22"/>
        </w:rPr>
        <w:t xml:space="preserve">- 1 kopie voor de laadplaats (herkomstbeslag); </w:t>
      </w:r>
    </w:p>
    <w:p w:rsidR="009D35BA" w:rsidRPr="008A1EAB" w:rsidRDefault="009D35BA" w:rsidP="008A1EAB">
      <w:pPr>
        <w:pStyle w:val="Default"/>
        <w:spacing w:after="18"/>
        <w:ind w:firstLine="708"/>
        <w:rPr>
          <w:rFonts w:asciiTheme="minorHAnsi" w:hAnsiTheme="minorHAnsi" w:cstheme="minorHAnsi"/>
          <w:sz w:val="22"/>
          <w:szCs w:val="22"/>
        </w:rPr>
      </w:pPr>
      <w:r w:rsidRPr="008A1EAB">
        <w:rPr>
          <w:rFonts w:asciiTheme="minorHAnsi" w:hAnsiTheme="minorHAnsi" w:cstheme="minorHAnsi"/>
          <w:sz w:val="22"/>
          <w:szCs w:val="22"/>
        </w:rPr>
        <w:t xml:space="preserve">- 1 kopie voor de vervoerder; </w:t>
      </w:r>
    </w:p>
    <w:p w:rsidR="009D35BA" w:rsidRPr="008A1EAB" w:rsidRDefault="009D35BA" w:rsidP="008A1EAB">
      <w:pPr>
        <w:pStyle w:val="Default"/>
        <w:spacing w:after="13"/>
        <w:ind w:firstLine="708"/>
        <w:rPr>
          <w:rFonts w:asciiTheme="minorHAnsi" w:hAnsiTheme="minorHAnsi" w:cstheme="minorHAnsi"/>
          <w:sz w:val="22"/>
          <w:szCs w:val="22"/>
        </w:rPr>
      </w:pPr>
      <w:r w:rsidRPr="008A1EAB">
        <w:rPr>
          <w:rFonts w:asciiTheme="minorHAnsi" w:hAnsiTheme="minorHAnsi" w:cstheme="minorHAnsi"/>
          <w:sz w:val="22"/>
          <w:szCs w:val="22"/>
        </w:rPr>
        <w:t>- 1 kopie voor de losplaats (verzameling);</w:t>
      </w:r>
    </w:p>
    <w:p w:rsidR="009D35BA" w:rsidRDefault="009D35BA" w:rsidP="008A1EAB">
      <w:pPr>
        <w:pStyle w:val="Default"/>
        <w:spacing w:after="13"/>
        <w:ind w:left="708" w:firstLine="45"/>
        <w:rPr>
          <w:sz w:val="22"/>
          <w:szCs w:val="22"/>
        </w:rPr>
      </w:pPr>
      <w:r>
        <w:rPr>
          <w:b/>
          <w:bCs/>
          <w:sz w:val="22"/>
          <w:szCs w:val="22"/>
        </w:rPr>
        <w:t xml:space="preserve">ii) </w:t>
      </w:r>
      <w:r>
        <w:rPr>
          <w:sz w:val="22"/>
          <w:szCs w:val="22"/>
        </w:rPr>
        <w:t xml:space="preserve">Bij terugkeer naar het herkomstbeslag mag er een stempel met retour op de drie kopijen geplaatst worden door de organisator. In alle andere gevallen dient er een nieuwverplaatsingsdocument opgemaakt te worden; </w:t>
      </w:r>
    </w:p>
    <w:p w:rsidR="009D35BA" w:rsidRDefault="009D35BA" w:rsidP="008A1EAB">
      <w:pPr>
        <w:pStyle w:val="Default"/>
        <w:ind w:firstLine="708"/>
        <w:rPr>
          <w:sz w:val="22"/>
          <w:szCs w:val="22"/>
        </w:rPr>
      </w:pPr>
      <w:r>
        <w:rPr>
          <w:b/>
          <w:bCs/>
          <w:sz w:val="22"/>
          <w:szCs w:val="22"/>
        </w:rPr>
        <w:t xml:space="preserve">iii) </w:t>
      </w:r>
      <w:r>
        <w:rPr>
          <w:sz w:val="22"/>
          <w:szCs w:val="22"/>
        </w:rPr>
        <w:t xml:space="preserve">De 3 operatoren houden een kopie van het verplaatsingsdocument bij in het register gedurende 5 jaar; </w:t>
      </w:r>
    </w:p>
    <w:p w:rsidR="009D35BA" w:rsidRDefault="009D35BA" w:rsidP="008A1EAB">
      <w:pPr>
        <w:pStyle w:val="Default"/>
        <w:ind w:firstLine="708"/>
        <w:rPr>
          <w:sz w:val="22"/>
          <w:szCs w:val="22"/>
        </w:rPr>
      </w:pPr>
      <w:r>
        <w:rPr>
          <w:b/>
          <w:bCs/>
          <w:sz w:val="22"/>
          <w:szCs w:val="22"/>
        </w:rPr>
        <w:t xml:space="preserve">iv) </w:t>
      </w:r>
      <w:r>
        <w:rPr>
          <w:sz w:val="22"/>
          <w:szCs w:val="22"/>
        </w:rPr>
        <w:t xml:space="preserve">De vervoerder registreert elk verplaatsingsdocument in </w:t>
      </w:r>
      <w:proofErr w:type="spellStart"/>
      <w:r>
        <w:rPr>
          <w:sz w:val="22"/>
          <w:szCs w:val="22"/>
        </w:rPr>
        <w:t>Sanitel</w:t>
      </w:r>
      <w:proofErr w:type="spellEnd"/>
      <w:r>
        <w:rPr>
          <w:sz w:val="22"/>
          <w:szCs w:val="22"/>
        </w:rPr>
        <w:t xml:space="preserve">. </w:t>
      </w:r>
    </w:p>
    <w:p w:rsidR="009D35BA" w:rsidRDefault="009D35BA" w:rsidP="009D35BA">
      <w:pPr>
        <w:pStyle w:val="Default"/>
        <w:rPr>
          <w:sz w:val="22"/>
          <w:szCs w:val="22"/>
        </w:rPr>
      </w:pPr>
    </w:p>
    <w:p w:rsidR="009D35BA" w:rsidRDefault="009D35BA" w:rsidP="009D35BA">
      <w:pPr>
        <w:pStyle w:val="Default"/>
        <w:rPr>
          <w:b/>
          <w:bCs/>
          <w:sz w:val="22"/>
          <w:szCs w:val="22"/>
        </w:rPr>
      </w:pPr>
      <w:r>
        <w:rPr>
          <w:b/>
          <w:bCs/>
          <w:sz w:val="22"/>
          <w:szCs w:val="22"/>
        </w:rPr>
        <w:t xml:space="preserve">5. Sanitaire voorwaarden voor deelname van landbouwhuisdieren afkomstig uit België </w:t>
      </w:r>
    </w:p>
    <w:p w:rsidR="008A1EAB" w:rsidRDefault="008A1EAB" w:rsidP="009D35BA">
      <w:pPr>
        <w:pStyle w:val="Default"/>
        <w:rPr>
          <w:sz w:val="22"/>
          <w:szCs w:val="22"/>
        </w:rPr>
      </w:pPr>
    </w:p>
    <w:p w:rsidR="009D35BA" w:rsidRPr="009D35BA" w:rsidRDefault="009D35BA" w:rsidP="009D35BA">
      <w:pPr>
        <w:pStyle w:val="Default"/>
        <w:rPr>
          <w:b/>
          <w:sz w:val="22"/>
          <w:szCs w:val="22"/>
        </w:rPr>
      </w:pPr>
      <w:r w:rsidRPr="009D35BA">
        <w:rPr>
          <w:b/>
          <w:i/>
          <w:iCs/>
          <w:sz w:val="22"/>
          <w:szCs w:val="22"/>
        </w:rPr>
        <w:t xml:space="preserve">5.1. Runderen </w:t>
      </w:r>
    </w:p>
    <w:p w:rsidR="009D35BA" w:rsidRDefault="009D35BA" w:rsidP="009D35BA">
      <w:pPr>
        <w:pStyle w:val="Default"/>
        <w:rPr>
          <w:sz w:val="22"/>
          <w:szCs w:val="22"/>
        </w:rPr>
      </w:pPr>
      <w:r>
        <w:rPr>
          <w:b/>
          <w:bCs/>
          <w:sz w:val="22"/>
          <w:szCs w:val="22"/>
        </w:rPr>
        <w:t xml:space="preserve">a. </w:t>
      </w:r>
      <w:r>
        <w:rPr>
          <w:sz w:val="22"/>
          <w:szCs w:val="22"/>
        </w:rPr>
        <w:t xml:space="preserve">De runderen moeten geïdentificeerd zijn: </w:t>
      </w:r>
    </w:p>
    <w:p w:rsidR="009D35BA" w:rsidRDefault="009D35BA" w:rsidP="008A1EAB">
      <w:pPr>
        <w:pStyle w:val="Default"/>
        <w:ind w:firstLine="708"/>
        <w:rPr>
          <w:sz w:val="22"/>
          <w:szCs w:val="22"/>
        </w:rPr>
      </w:pPr>
      <w:r>
        <w:rPr>
          <w:sz w:val="22"/>
          <w:szCs w:val="22"/>
        </w:rPr>
        <w:t xml:space="preserve">- drager zijn van beide oormerken; </w:t>
      </w:r>
    </w:p>
    <w:p w:rsidR="009D35BA" w:rsidRDefault="009D35BA" w:rsidP="008A1EAB">
      <w:pPr>
        <w:pStyle w:val="Default"/>
        <w:ind w:left="708"/>
        <w:rPr>
          <w:sz w:val="22"/>
          <w:szCs w:val="22"/>
        </w:rPr>
      </w:pPr>
      <w:r>
        <w:rPr>
          <w:sz w:val="22"/>
          <w:szCs w:val="22"/>
        </w:rPr>
        <w:t xml:space="preserve">- vergezeld zijn van het volledige, niet-gevalideerde identificatiedocument (het sanitair vignet dus niet kleven). </w:t>
      </w:r>
    </w:p>
    <w:p w:rsidR="009D35BA" w:rsidRDefault="009D35BA" w:rsidP="009D35BA">
      <w:pPr>
        <w:pStyle w:val="Default"/>
        <w:rPr>
          <w:sz w:val="22"/>
          <w:szCs w:val="22"/>
        </w:rPr>
      </w:pPr>
      <w:r>
        <w:rPr>
          <w:b/>
          <w:bCs/>
          <w:sz w:val="22"/>
          <w:szCs w:val="22"/>
        </w:rPr>
        <w:t xml:space="preserve">b. </w:t>
      </w:r>
      <w:r>
        <w:rPr>
          <w:sz w:val="22"/>
          <w:szCs w:val="22"/>
        </w:rPr>
        <w:t xml:space="preserve">De runderen moeten afkomstig zijn van een beslag met de hoogste sanitaire status voor </w:t>
      </w:r>
      <w:proofErr w:type="spellStart"/>
      <w:r>
        <w:rPr>
          <w:sz w:val="22"/>
          <w:szCs w:val="22"/>
        </w:rPr>
        <w:t>Brucellose</w:t>
      </w:r>
      <w:proofErr w:type="spellEnd"/>
      <w:r>
        <w:rPr>
          <w:sz w:val="22"/>
          <w:szCs w:val="22"/>
        </w:rPr>
        <w:t xml:space="preserve">, </w:t>
      </w:r>
      <w:proofErr w:type="spellStart"/>
      <w:r>
        <w:rPr>
          <w:sz w:val="22"/>
          <w:szCs w:val="22"/>
        </w:rPr>
        <w:t>Leucose</w:t>
      </w:r>
      <w:proofErr w:type="spellEnd"/>
      <w:r>
        <w:rPr>
          <w:sz w:val="22"/>
          <w:szCs w:val="22"/>
        </w:rPr>
        <w:t xml:space="preserve"> en Tuberculose (zijnde respectievelijk: B4, L3 en T3). </w:t>
      </w:r>
    </w:p>
    <w:p w:rsidR="009D35BA" w:rsidRDefault="009D35BA" w:rsidP="009D35BA">
      <w:pPr>
        <w:pStyle w:val="Default"/>
        <w:rPr>
          <w:sz w:val="22"/>
          <w:szCs w:val="22"/>
        </w:rPr>
      </w:pPr>
      <w:r>
        <w:rPr>
          <w:b/>
          <w:bCs/>
          <w:sz w:val="22"/>
          <w:szCs w:val="22"/>
        </w:rPr>
        <w:t xml:space="preserve">c. </w:t>
      </w:r>
      <w:r>
        <w:rPr>
          <w:sz w:val="22"/>
          <w:szCs w:val="22"/>
        </w:rPr>
        <w:t xml:space="preserve">De deelnemende runderen verblijven reeds tenminste 30 dagen, voorafgaand aan de datum van deelneming aan de verzameling, op het deelnemende beslag. </w:t>
      </w:r>
    </w:p>
    <w:p w:rsidR="009D35BA" w:rsidRDefault="009D35BA" w:rsidP="009D35BA">
      <w:pPr>
        <w:pStyle w:val="Default"/>
        <w:rPr>
          <w:sz w:val="22"/>
          <w:szCs w:val="22"/>
        </w:rPr>
      </w:pPr>
      <w:r>
        <w:rPr>
          <w:b/>
          <w:bCs/>
          <w:sz w:val="22"/>
          <w:szCs w:val="22"/>
        </w:rPr>
        <w:t xml:space="preserve">d. </w:t>
      </w:r>
      <w:r>
        <w:rPr>
          <w:sz w:val="22"/>
          <w:szCs w:val="22"/>
        </w:rPr>
        <w:t xml:space="preserve">Wanneer runderen uit derde landen op een bedrijf zijn binnengebracht, dan kan geen enkel dier van dit bedrijf gedurende dertig dagen volgend op deze introductie deelnemen aan de verzameling. </w:t>
      </w:r>
    </w:p>
    <w:p w:rsidR="009D35BA" w:rsidRDefault="009D35BA" w:rsidP="009D35BA">
      <w:pPr>
        <w:pStyle w:val="Default"/>
        <w:rPr>
          <w:sz w:val="22"/>
          <w:szCs w:val="22"/>
        </w:rPr>
      </w:pPr>
      <w:r>
        <w:rPr>
          <w:b/>
          <w:bCs/>
          <w:sz w:val="22"/>
          <w:szCs w:val="22"/>
        </w:rPr>
        <w:t xml:space="preserve">e. </w:t>
      </w:r>
      <w:r>
        <w:rPr>
          <w:sz w:val="22"/>
          <w:szCs w:val="22"/>
        </w:rPr>
        <w:t xml:space="preserve">Er dient geen voorafgaand bloedonderzoek voor </w:t>
      </w:r>
      <w:proofErr w:type="spellStart"/>
      <w:r>
        <w:rPr>
          <w:sz w:val="22"/>
          <w:szCs w:val="22"/>
        </w:rPr>
        <w:t>brucellose</w:t>
      </w:r>
      <w:proofErr w:type="spellEnd"/>
      <w:r>
        <w:rPr>
          <w:sz w:val="22"/>
          <w:szCs w:val="22"/>
        </w:rPr>
        <w:t xml:space="preserve"> en </w:t>
      </w:r>
      <w:proofErr w:type="spellStart"/>
      <w:r>
        <w:rPr>
          <w:sz w:val="22"/>
          <w:szCs w:val="22"/>
        </w:rPr>
        <w:t>leucose</w:t>
      </w:r>
      <w:proofErr w:type="spellEnd"/>
      <w:r>
        <w:rPr>
          <w:sz w:val="22"/>
          <w:szCs w:val="22"/>
        </w:rPr>
        <w:t xml:space="preserve"> te gebeuren op de deelnemende dieren. </w:t>
      </w:r>
    </w:p>
    <w:p w:rsidR="009D35BA" w:rsidRDefault="009D35BA" w:rsidP="009D35BA">
      <w:pPr>
        <w:pStyle w:val="Default"/>
        <w:rPr>
          <w:sz w:val="22"/>
          <w:szCs w:val="22"/>
        </w:rPr>
      </w:pPr>
      <w:r>
        <w:rPr>
          <w:b/>
          <w:bCs/>
          <w:sz w:val="22"/>
          <w:szCs w:val="22"/>
        </w:rPr>
        <w:t xml:space="preserve">f. </w:t>
      </w:r>
      <w:r>
        <w:rPr>
          <w:sz w:val="22"/>
          <w:szCs w:val="22"/>
        </w:rPr>
        <w:t xml:space="preserve">Er dient geen voorafgaande </w:t>
      </w:r>
      <w:proofErr w:type="spellStart"/>
      <w:r>
        <w:rPr>
          <w:sz w:val="22"/>
          <w:szCs w:val="22"/>
        </w:rPr>
        <w:t>tuberculinatie</w:t>
      </w:r>
      <w:proofErr w:type="spellEnd"/>
      <w:r>
        <w:rPr>
          <w:sz w:val="22"/>
          <w:szCs w:val="22"/>
        </w:rPr>
        <w:t xml:space="preserve"> uitgevoerd te worden en de </w:t>
      </w:r>
      <w:proofErr w:type="spellStart"/>
      <w:r>
        <w:rPr>
          <w:sz w:val="22"/>
          <w:szCs w:val="22"/>
        </w:rPr>
        <w:t>tuberculinatie</w:t>
      </w:r>
      <w:proofErr w:type="spellEnd"/>
      <w:r>
        <w:rPr>
          <w:sz w:val="22"/>
          <w:szCs w:val="22"/>
        </w:rPr>
        <w:t xml:space="preserve"> dient ook niet uitgevoerd te worden indien de runderen terugkeren naar hun </w:t>
      </w:r>
      <w:proofErr w:type="spellStart"/>
      <w:r>
        <w:rPr>
          <w:sz w:val="22"/>
          <w:szCs w:val="22"/>
        </w:rPr>
        <w:t>oorsprongbeslag</w:t>
      </w:r>
      <w:proofErr w:type="spellEnd"/>
      <w:r>
        <w:rPr>
          <w:sz w:val="22"/>
          <w:szCs w:val="22"/>
        </w:rPr>
        <w:t xml:space="preserve">. </w:t>
      </w:r>
    </w:p>
    <w:p w:rsidR="009D35BA" w:rsidRDefault="009D35BA" w:rsidP="009D35BA">
      <w:pPr>
        <w:pStyle w:val="Default"/>
        <w:rPr>
          <w:sz w:val="22"/>
          <w:szCs w:val="22"/>
        </w:rPr>
      </w:pPr>
      <w:r>
        <w:rPr>
          <w:b/>
          <w:bCs/>
          <w:sz w:val="22"/>
          <w:szCs w:val="22"/>
        </w:rPr>
        <w:t xml:space="preserve">g. </w:t>
      </w:r>
      <w:r>
        <w:rPr>
          <w:sz w:val="22"/>
          <w:szCs w:val="22"/>
        </w:rPr>
        <w:t xml:space="preserve">IBR-statuut: </w:t>
      </w:r>
    </w:p>
    <w:p w:rsidR="009D35BA" w:rsidRDefault="009D35BA" w:rsidP="009D35BA">
      <w:pPr>
        <w:pStyle w:val="Default"/>
        <w:rPr>
          <w:sz w:val="22"/>
          <w:szCs w:val="22"/>
        </w:rPr>
      </w:pPr>
      <w:r>
        <w:rPr>
          <w:sz w:val="22"/>
          <w:szCs w:val="22"/>
        </w:rPr>
        <w:t xml:space="preserve">Enkel runderen afkomstig van een beslag met een I3- of I4-statuut mogen deelnemen aan de verzameling. </w:t>
      </w:r>
    </w:p>
    <w:p w:rsidR="009D35BA" w:rsidRDefault="009D35BA" w:rsidP="009D35BA">
      <w:pPr>
        <w:pStyle w:val="Default"/>
        <w:rPr>
          <w:sz w:val="22"/>
          <w:szCs w:val="22"/>
        </w:rPr>
      </w:pPr>
      <w:r>
        <w:rPr>
          <w:sz w:val="22"/>
          <w:szCs w:val="22"/>
        </w:rPr>
        <w:t xml:space="preserve">Volgende voorwaarden gelden: </w:t>
      </w:r>
    </w:p>
    <w:p w:rsidR="00D46486" w:rsidRPr="00A13DD0" w:rsidRDefault="00D46486" w:rsidP="00A13DD0">
      <w:pPr>
        <w:pStyle w:val="Lijstalinea"/>
        <w:numPr>
          <w:ilvl w:val="0"/>
          <w:numId w:val="5"/>
        </w:numPr>
        <w:autoSpaceDE w:val="0"/>
        <w:autoSpaceDN w:val="0"/>
        <w:adjustRightInd w:val="0"/>
        <w:spacing w:after="13" w:line="240" w:lineRule="auto"/>
        <w:rPr>
          <w:rFonts w:ascii="Calibri" w:hAnsi="Calibri" w:cs="Calibri"/>
          <w:color w:val="000000"/>
        </w:rPr>
      </w:pPr>
      <w:r w:rsidRPr="00A13DD0">
        <w:rPr>
          <w:rFonts w:ascii="Calibri" w:hAnsi="Calibri" w:cs="Calibri"/>
          <w:color w:val="000000"/>
        </w:rPr>
        <w:t xml:space="preserve">Alle runderen dienen vergezeld te zijn van een individueel IBR getuigschrift. </w:t>
      </w:r>
    </w:p>
    <w:p w:rsidR="00D46486" w:rsidRPr="00A13DD0" w:rsidRDefault="00D46486" w:rsidP="00A13DD0">
      <w:pPr>
        <w:pStyle w:val="Lijstalinea"/>
        <w:numPr>
          <w:ilvl w:val="0"/>
          <w:numId w:val="5"/>
        </w:numPr>
        <w:autoSpaceDE w:val="0"/>
        <w:autoSpaceDN w:val="0"/>
        <w:adjustRightInd w:val="0"/>
        <w:spacing w:after="0" w:line="240" w:lineRule="auto"/>
        <w:rPr>
          <w:rFonts w:ascii="Calibri" w:hAnsi="Calibri" w:cs="Calibri"/>
          <w:color w:val="000000"/>
        </w:rPr>
      </w:pPr>
      <w:r w:rsidRPr="00A13DD0">
        <w:rPr>
          <w:rFonts w:ascii="Calibri" w:hAnsi="Calibri" w:cs="Calibri"/>
          <w:color w:val="000000"/>
        </w:rPr>
        <w:t xml:space="preserve">De verantwoordelijke van de verzameling bewaart per deelnemend rund een kopie van het individueel IBR getuigschrift gedurende één jaar. </w:t>
      </w:r>
    </w:p>
    <w:p w:rsidR="00A13DD0" w:rsidRPr="00A13DD0" w:rsidRDefault="00A13DD0" w:rsidP="00A13DD0">
      <w:pPr>
        <w:pStyle w:val="Lijstalinea"/>
        <w:numPr>
          <w:ilvl w:val="0"/>
          <w:numId w:val="5"/>
        </w:numPr>
        <w:autoSpaceDE w:val="0"/>
        <w:autoSpaceDN w:val="0"/>
        <w:adjustRightInd w:val="0"/>
        <w:spacing w:after="0" w:line="240" w:lineRule="auto"/>
        <w:rPr>
          <w:rFonts w:ascii="Calibri" w:hAnsi="Calibri" w:cs="Calibri"/>
          <w:color w:val="000000"/>
        </w:rPr>
      </w:pPr>
      <w:r w:rsidRPr="00A13DD0">
        <w:rPr>
          <w:rFonts w:ascii="Calibri" w:hAnsi="Calibri" w:cs="Calibri"/>
          <w:color w:val="000000"/>
        </w:rPr>
        <w:t>I</w:t>
      </w:r>
      <w:r w:rsidRPr="00A13DD0">
        <w:rPr>
          <w:rFonts w:ascii="Calibri" w:hAnsi="Calibri" w:cs="Calibri"/>
          <w:color w:val="000000"/>
        </w:rPr>
        <w:t>4</w:t>
      </w:r>
      <w:r w:rsidRPr="00A13DD0">
        <w:rPr>
          <w:rFonts w:ascii="Calibri" w:hAnsi="Calibri" w:cs="Calibri"/>
          <w:color w:val="000000"/>
        </w:rPr>
        <w:t xml:space="preserve">-runderen moeten voldoen aan volgende voorwaarden: </w:t>
      </w:r>
    </w:p>
    <w:p w:rsidR="00A13DD0" w:rsidRPr="00A13DD0" w:rsidRDefault="00A13DD0" w:rsidP="00A13DD0">
      <w:pPr>
        <w:pStyle w:val="Lijstalinea"/>
        <w:numPr>
          <w:ilvl w:val="1"/>
          <w:numId w:val="5"/>
        </w:numPr>
        <w:autoSpaceDE w:val="0"/>
        <w:autoSpaceDN w:val="0"/>
        <w:adjustRightInd w:val="0"/>
        <w:spacing w:after="0" w:line="240" w:lineRule="auto"/>
        <w:rPr>
          <w:rFonts w:ascii="Calibri" w:hAnsi="Calibri" w:cs="Calibri"/>
          <w:color w:val="000000"/>
        </w:rPr>
      </w:pPr>
      <w:r w:rsidRPr="00A13DD0">
        <w:rPr>
          <w:rFonts w:ascii="Calibri" w:hAnsi="Calibri" w:cs="Calibri"/>
          <w:color w:val="000000"/>
        </w:rPr>
        <w:t xml:space="preserve">De bedrijfsdierenarts dient een bloedstaal te nemen in de 60 dagen voor de verzameling. </w:t>
      </w:r>
    </w:p>
    <w:p w:rsidR="00A13DD0" w:rsidRPr="00A13DD0" w:rsidRDefault="00A13DD0" w:rsidP="00A13DD0">
      <w:pPr>
        <w:pStyle w:val="Lijstalinea"/>
        <w:numPr>
          <w:ilvl w:val="1"/>
          <w:numId w:val="5"/>
        </w:numPr>
        <w:autoSpaceDE w:val="0"/>
        <w:autoSpaceDN w:val="0"/>
        <w:adjustRightInd w:val="0"/>
        <w:spacing w:after="0" w:line="240" w:lineRule="auto"/>
        <w:rPr>
          <w:rFonts w:ascii="Calibri" w:hAnsi="Calibri" w:cs="Calibri"/>
          <w:color w:val="000000"/>
        </w:rPr>
      </w:pPr>
      <w:r w:rsidRPr="00A13DD0">
        <w:rPr>
          <w:rFonts w:ascii="Calibri" w:hAnsi="Calibri" w:cs="Calibri"/>
          <w:color w:val="000000"/>
        </w:rPr>
        <w:t xml:space="preserve">Het erkend laboratorium voert een ELISA uit voor de detectie van antilichamen gericht tegen het glycoproteïne B. </w:t>
      </w:r>
    </w:p>
    <w:p w:rsidR="00A13DD0" w:rsidRPr="00A13DD0" w:rsidRDefault="00A13DD0" w:rsidP="00A13DD0">
      <w:pPr>
        <w:pStyle w:val="Lijstalinea"/>
        <w:numPr>
          <w:ilvl w:val="1"/>
          <w:numId w:val="5"/>
        </w:numPr>
        <w:autoSpaceDE w:val="0"/>
        <w:autoSpaceDN w:val="0"/>
        <w:adjustRightInd w:val="0"/>
        <w:spacing w:after="0" w:line="240" w:lineRule="auto"/>
        <w:rPr>
          <w:rFonts w:ascii="Calibri" w:hAnsi="Calibri" w:cs="Calibri"/>
          <w:color w:val="000000"/>
        </w:rPr>
      </w:pPr>
      <w:r w:rsidRPr="00A13DD0">
        <w:rPr>
          <w:rFonts w:ascii="Calibri" w:hAnsi="Calibri" w:cs="Calibri"/>
          <w:color w:val="000000"/>
        </w:rPr>
        <w:t xml:space="preserve">Alleen runderen die “vrij zijn van en niet gevaccineerd tegen BoHV-1” mogen deelnemen aan de verzameling. </w:t>
      </w:r>
    </w:p>
    <w:p w:rsidR="00D46486" w:rsidRPr="00A13DD0" w:rsidRDefault="00D46486" w:rsidP="00A13DD0">
      <w:pPr>
        <w:pStyle w:val="Lijstalinea"/>
        <w:numPr>
          <w:ilvl w:val="0"/>
          <w:numId w:val="5"/>
        </w:numPr>
        <w:autoSpaceDE w:val="0"/>
        <w:autoSpaceDN w:val="0"/>
        <w:adjustRightInd w:val="0"/>
        <w:spacing w:after="0" w:line="240" w:lineRule="auto"/>
        <w:rPr>
          <w:rFonts w:ascii="Calibri" w:hAnsi="Calibri" w:cs="Calibri"/>
          <w:color w:val="000000"/>
        </w:rPr>
      </w:pPr>
      <w:r w:rsidRPr="00A13DD0">
        <w:rPr>
          <w:rFonts w:ascii="Calibri" w:hAnsi="Calibri" w:cs="Calibri"/>
          <w:color w:val="000000"/>
        </w:rPr>
        <w:t xml:space="preserve">I3-runderen moeten voldoen aan volgende voorwaarden: </w:t>
      </w:r>
    </w:p>
    <w:p w:rsidR="00D46486" w:rsidRPr="00A13DD0" w:rsidRDefault="00D46486" w:rsidP="00A13DD0">
      <w:pPr>
        <w:pStyle w:val="Lijstalinea"/>
        <w:numPr>
          <w:ilvl w:val="1"/>
          <w:numId w:val="5"/>
        </w:numPr>
        <w:autoSpaceDE w:val="0"/>
        <w:autoSpaceDN w:val="0"/>
        <w:adjustRightInd w:val="0"/>
        <w:spacing w:after="0" w:line="240" w:lineRule="auto"/>
        <w:rPr>
          <w:rFonts w:ascii="Calibri" w:hAnsi="Calibri" w:cs="Calibri"/>
          <w:color w:val="000000"/>
        </w:rPr>
      </w:pPr>
      <w:r w:rsidRPr="00A13DD0">
        <w:rPr>
          <w:rFonts w:ascii="Calibri" w:hAnsi="Calibri" w:cs="Calibri"/>
          <w:color w:val="000000"/>
        </w:rPr>
        <w:t xml:space="preserve">De bedrijfsdierenarts dient een bloedstaal te nemen in de 60 dagen voor de verzameling. </w:t>
      </w:r>
    </w:p>
    <w:p w:rsidR="00D46486" w:rsidRPr="00A13DD0" w:rsidRDefault="00D46486" w:rsidP="00A13DD0">
      <w:pPr>
        <w:pStyle w:val="Lijstalinea"/>
        <w:numPr>
          <w:ilvl w:val="1"/>
          <w:numId w:val="5"/>
        </w:numPr>
        <w:autoSpaceDE w:val="0"/>
        <w:autoSpaceDN w:val="0"/>
        <w:adjustRightInd w:val="0"/>
        <w:spacing w:after="0" w:line="240" w:lineRule="auto"/>
        <w:rPr>
          <w:rFonts w:ascii="Calibri" w:hAnsi="Calibri" w:cs="Calibri"/>
          <w:color w:val="000000"/>
        </w:rPr>
      </w:pPr>
      <w:r w:rsidRPr="00A13DD0">
        <w:rPr>
          <w:rFonts w:ascii="Calibri" w:hAnsi="Calibri" w:cs="Calibri"/>
          <w:color w:val="000000"/>
        </w:rPr>
        <w:t xml:space="preserve">Het erkend laboratorium voert een ELISA uit voor de detectie van antilichamen gericht tegen het  glycoproteïne E ofwel een ELISA voor de detectie van antilichamen gericht tegen het glycoproteïne B. </w:t>
      </w:r>
    </w:p>
    <w:p w:rsidR="00D46486" w:rsidRDefault="00D46486" w:rsidP="00A13DD0">
      <w:pPr>
        <w:pStyle w:val="Default"/>
        <w:numPr>
          <w:ilvl w:val="1"/>
          <w:numId w:val="5"/>
        </w:numPr>
        <w:rPr>
          <w:sz w:val="22"/>
          <w:szCs w:val="22"/>
        </w:rPr>
      </w:pPr>
      <w:bookmarkStart w:id="0" w:name="_GoBack"/>
      <w:bookmarkEnd w:id="0"/>
      <w:r w:rsidRPr="00D46486">
        <w:rPr>
          <w:sz w:val="22"/>
          <w:szCs w:val="22"/>
        </w:rPr>
        <w:t>Alleen runderen die “vrij zijn van BoHV-1” mogen deelnemen aan de</w:t>
      </w:r>
      <w:r w:rsidR="00A13DD0">
        <w:rPr>
          <w:sz w:val="22"/>
          <w:szCs w:val="22"/>
        </w:rPr>
        <w:t xml:space="preserve"> </w:t>
      </w:r>
      <w:r w:rsidR="009D35BA">
        <w:rPr>
          <w:sz w:val="22"/>
          <w:szCs w:val="22"/>
        </w:rPr>
        <w:t>verzameling.</w:t>
      </w:r>
    </w:p>
    <w:p w:rsidR="009D35BA" w:rsidRDefault="009D35BA" w:rsidP="009D35BA">
      <w:pPr>
        <w:pStyle w:val="Default"/>
        <w:rPr>
          <w:sz w:val="22"/>
          <w:szCs w:val="22"/>
        </w:rPr>
      </w:pPr>
      <w:r>
        <w:rPr>
          <w:sz w:val="22"/>
          <w:szCs w:val="22"/>
        </w:rPr>
        <w:t xml:space="preserve"> </w:t>
      </w:r>
    </w:p>
    <w:p w:rsidR="009D35BA" w:rsidRDefault="009D35BA" w:rsidP="009D35BA">
      <w:pPr>
        <w:pStyle w:val="Default"/>
        <w:rPr>
          <w:sz w:val="22"/>
          <w:szCs w:val="22"/>
        </w:rPr>
      </w:pPr>
      <w:r>
        <w:rPr>
          <w:b/>
          <w:bCs/>
          <w:sz w:val="22"/>
          <w:szCs w:val="22"/>
        </w:rPr>
        <w:t xml:space="preserve">h. </w:t>
      </w:r>
      <w:r>
        <w:rPr>
          <w:sz w:val="22"/>
          <w:szCs w:val="22"/>
        </w:rPr>
        <w:t xml:space="preserve">Met betrekking tot BVD : Alleen runderen met een statuut “IPI vrij door onderzoek” en “IPI vrij door afstamming” mogen deelnemen aan niet-commerciële verzamelingen. </w:t>
      </w:r>
    </w:p>
    <w:p w:rsidR="009D35BA" w:rsidRDefault="009D35BA"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9D35BA" w:rsidRDefault="009D35BA"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9D35BA" w:rsidRDefault="009D35BA"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9D35BA" w:rsidRDefault="009D35BA"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6A0935" w:rsidRDefault="006A0935" w:rsidP="00B76220">
      <w:pPr>
        <w:pStyle w:val="Normaalweb"/>
        <w:shd w:val="clear" w:color="auto" w:fill="FFFFFF"/>
        <w:spacing w:before="240" w:beforeAutospacing="0" w:after="240" w:afterAutospacing="0" w:line="360" w:lineRule="atLeast"/>
        <w:rPr>
          <w:rFonts w:ascii="Arial" w:hAnsi="Arial" w:cs="Arial"/>
          <w:color w:val="252525"/>
          <w:sz w:val="18"/>
          <w:szCs w:val="18"/>
        </w:rPr>
      </w:pPr>
    </w:p>
    <w:p w:rsidR="006A0935" w:rsidRDefault="00391386" w:rsidP="004B5F4D">
      <w:pPr>
        <w:pStyle w:val="Normaalweb"/>
        <w:shd w:val="clear" w:color="auto" w:fill="FFFFFF"/>
        <w:spacing w:before="240" w:beforeAutospacing="0" w:after="240" w:afterAutospacing="0" w:line="360" w:lineRule="atLeast"/>
        <w:jc w:val="center"/>
        <w:rPr>
          <w:rFonts w:ascii="Arial" w:hAnsi="Arial" w:cs="Arial"/>
          <w:color w:val="252525"/>
          <w:sz w:val="18"/>
          <w:szCs w:val="18"/>
        </w:rPr>
      </w:pPr>
      <w:r>
        <w:rPr>
          <w:rFonts w:ascii="Arial" w:hAnsi="Arial" w:cs="Arial"/>
          <w:noProof/>
          <w:color w:val="252525"/>
          <w:sz w:val="18"/>
          <w:szCs w:val="18"/>
        </w:rPr>
        <w:drawing>
          <wp:inline distT="0" distB="0" distL="0" distR="0">
            <wp:extent cx="5562600" cy="433356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8828" cy="4385156"/>
                    </a:xfrm>
                    <a:prstGeom prst="rect">
                      <a:avLst/>
                    </a:prstGeom>
                    <a:noFill/>
                    <a:ln>
                      <a:noFill/>
                    </a:ln>
                  </pic:spPr>
                </pic:pic>
              </a:graphicData>
            </a:graphic>
          </wp:inline>
        </w:drawing>
      </w:r>
    </w:p>
    <w:p w:rsidR="005D40DC" w:rsidRDefault="005D40DC" w:rsidP="00A7600F">
      <w:pPr>
        <w:jc w:val="right"/>
      </w:pPr>
    </w:p>
    <w:p w:rsidR="004B5F4D" w:rsidRDefault="004B5F4D" w:rsidP="004B5F4D">
      <w:pPr>
        <w:jc w:val="center"/>
      </w:pPr>
      <w:r>
        <w:rPr>
          <w:noProof/>
        </w:rPr>
        <w:lastRenderedPageBreak/>
        <w:drawing>
          <wp:inline distT="0" distB="0" distL="0" distR="0">
            <wp:extent cx="5419725" cy="461028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202" cy="4619198"/>
                    </a:xfrm>
                    <a:prstGeom prst="rect">
                      <a:avLst/>
                    </a:prstGeom>
                    <a:noFill/>
                    <a:ln>
                      <a:noFill/>
                    </a:ln>
                  </pic:spPr>
                </pic:pic>
              </a:graphicData>
            </a:graphic>
          </wp:inline>
        </w:drawing>
      </w:r>
    </w:p>
    <w:sectPr w:rsidR="004B5F4D" w:rsidSect="00D81D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3FD900"/>
    <w:multiLevelType w:val="hybridMultilevel"/>
    <w:tmpl w:val="D6458D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EBF370"/>
    <w:multiLevelType w:val="hybridMultilevel"/>
    <w:tmpl w:val="66E011BC"/>
    <w:lvl w:ilvl="0" w:tplc="FFFFFFFF">
      <w:start w:val="1"/>
      <w:numFmt w:val="ideographDigital"/>
      <w:lvlText w:val=""/>
      <w:lvlJc w:val="left"/>
    </w:lvl>
    <w:lvl w:ilvl="1" w:tplc="0813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A372AD8"/>
    <w:multiLevelType w:val="hybridMultilevel"/>
    <w:tmpl w:val="C3926202"/>
    <w:lvl w:ilvl="0" w:tplc="FFFFFFFF">
      <w:start w:val="1"/>
      <w:numFmt w:val="ideographDigital"/>
      <w:lvlText w:val=""/>
      <w:lvlJc w:val="left"/>
    </w:lvl>
    <w:lvl w:ilvl="1" w:tplc="0813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C6775D3"/>
    <w:multiLevelType w:val="hybridMultilevel"/>
    <w:tmpl w:val="C4709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F3107B0"/>
    <w:multiLevelType w:val="hybridMultilevel"/>
    <w:tmpl w:val="1C88F8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0F"/>
    <w:rsid w:val="00022EC6"/>
    <w:rsid w:val="001325D0"/>
    <w:rsid w:val="00161B7E"/>
    <w:rsid w:val="0032177B"/>
    <w:rsid w:val="003352AB"/>
    <w:rsid w:val="003356D9"/>
    <w:rsid w:val="00391386"/>
    <w:rsid w:val="00443DB9"/>
    <w:rsid w:val="004801A8"/>
    <w:rsid w:val="004A1A99"/>
    <w:rsid w:val="004B5F4D"/>
    <w:rsid w:val="005827E0"/>
    <w:rsid w:val="005D40DC"/>
    <w:rsid w:val="005F1DEE"/>
    <w:rsid w:val="006A0935"/>
    <w:rsid w:val="006A11FA"/>
    <w:rsid w:val="00774EE2"/>
    <w:rsid w:val="00783827"/>
    <w:rsid w:val="008A1EAB"/>
    <w:rsid w:val="009A2471"/>
    <w:rsid w:val="009C389D"/>
    <w:rsid w:val="009D35BA"/>
    <w:rsid w:val="009F088E"/>
    <w:rsid w:val="00A13DD0"/>
    <w:rsid w:val="00A7600F"/>
    <w:rsid w:val="00AC7114"/>
    <w:rsid w:val="00B76220"/>
    <w:rsid w:val="00CA128C"/>
    <w:rsid w:val="00D3397B"/>
    <w:rsid w:val="00D46486"/>
    <w:rsid w:val="00D7046F"/>
    <w:rsid w:val="00D81D4D"/>
    <w:rsid w:val="00D8417C"/>
    <w:rsid w:val="00E77612"/>
    <w:rsid w:val="00EB4A07"/>
    <w:rsid w:val="00EC0BF3"/>
    <w:rsid w:val="00EE763D"/>
    <w:rsid w:val="00F20107"/>
    <w:rsid w:val="00F41FAB"/>
    <w:rsid w:val="00F638A3"/>
    <w:rsid w:val="00F96693"/>
    <w:rsid w:val="00FB2550"/>
    <w:rsid w:val="00FE0D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46A6"/>
  <w15:chartTrackingRefBased/>
  <w15:docId w15:val="{821AF5CE-B454-4658-85EE-AC36F5F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F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C7114"/>
    <w:pPr>
      <w:spacing w:after="0" w:line="240" w:lineRule="auto"/>
    </w:pPr>
  </w:style>
  <w:style w:type="character" w:styleId="Hyperlink">
    <w:name w:val="Hyperlink"/>
    <w:basedOn w:val="Standaardalinea-lettertype"/>
    <w:uiPriority w:val="99"/>
    <w:unhideWhenUsed/>
    <w:rsid w:val="006A11FA"/>
    <w:rPr>
      <w:color w:val="0000FF"/>
      <w:u w:val="single"/>
    </w:rPr>
  </w:style>
  <w:style w:type="paragraph" w:customStyle="1" w:styleId="datum">
    <w:name w:val="datum"/>
    <w:basedOn w:val="Standaard"/>
    <w:rsid w:val="005D40D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5D40D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D40DC"/>
    <w:rPr>
      <w:b/>
      <w:bCs/>
    </w:rPr>
  </w:style>
  <w:style w:type="character" w:styleId="Onopgelostemelding">
    <w:name w:val="Unresolved Mention"/>
    <w:basedOn w:val="Standaardalinea-lettertype"/>
    <w:uiPriority w:val="99"/>
    <w:semiHidden/>
    <w:unhideWhenUsed/>
    <w:rsid w:val="00B76220"/>
    <w:rPr>
      <w:color w:val="605E5C"/>
      <w:shd w:val="clear" w:color="auto" w:fill="E1DFDD"/>
    </w:rPr>
  </w:style>
  <w:style w:type="paragraph" w:customStyle="1" w:styleId="Default">
    <w:name w:val="Default"/>
    <w:rsid w:val="009D35B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1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752">
      <w:bodyDiv w:val="1"/>
      <w:marLeft w:val="0"/>
      <w:marRight w:val="0"/>
      <w:marTop w:val="0"/>
      <w:marBottom w:val="0"/>
      <w:divBdr>
        <w:top w:val="none" w:sz="0" w:space="0" w:color="auto"/>
        <w:left w:val="none" w:sz="0" w:space="0" w:color="auto"/>
        <w:bottom w:val="none" w:sz="0" w:space="0" w:color="auto"/>
        <w:right w:val="none" w:sz="0" w:space="0" w:color="auto"/>
      </w:divBdr>
    </w:div>
    <w:div w:id="235558052">
      <w:bodyDiv w:val="1"/>
      <w:marLeft w:val="0"/>
      <w:marRight w:val="0"/>
      <w:marTop w:val="0"/>
      <w:marBottom w:val="0"/>
      <w:divBdr>
        <w:top w:val="none" w:sz="0" w:space="0" w:color="auto"/>
        <w:left w:val="none" w:sz="0" w:space="0" w:color="auto"/>
        <w:bottom w:val="none" w:sz="0" w:space="0" w:color="auto"/>
        <w:right w:val="none" w:sz="0" w:space="0" w:color="auto"/>
      </w:divBdr>
    </w:div>
    <w:div w:id="922950410">
      <w:bodyDiv w:val="1"/>
      <w:marLeft w:val="0"/>
      <w:marRight w:val="0"/>
      <w:marTop w:val="0"/>
      <w:marBottom w:val="0"/>
      <w:divBdr>
        <w:top w:val="none" w:sz="0" w:space="0" w:color="auto"/>
        <w:left w:val="none" w:sz="0" w:space="0" w:color="auto"/>
        <w:bottom w:val="none" w:sz="0" w:space="0" w:color="auto"/>
        <w:right w:val="none" w:sz="0" w:space="0" w:color="auto"/>
      </w:divBdr>
      <w:divsChild>
        <w:div w:id="904528691">
          <w:marLeft w:val="150"/>
          <w:marRight w:val="0"/>
          <w:marTop w:val="0"/>
          <w:marBottom w:val="0"/>
          <w:divBdr>
            <w:top w:val="none" w:sz="0" w:space="0" w:color="auto"/>
            <w:left w:val="none" w:sz="0" w:space="0" w:color="auto"/>
            <w:bottom w:val="none" w:sz="0" w:space="0" w:color="auto"/>
            <w:right w:val="none" w:sz="0" w:space="0" w:color="auto"/>
          </w:divBdr>
          <w:divsChild>
            <w:div w:id="5439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2724">
      <w:bodyDiv w:val="1"/>
      <w:marLeft w:val="0"/>
      <w:marRight w:val="0"/>
      <w:marTop w:val="0"/>
      <w:marBottom w:val="0"/>
      <w:divBdr>
        <w:top w:val="none" w:sz="0" w:space="0" w:color="auto"/>
        <w:left w:val="none" w:sz="0" w:space="0" w:color="auto"/>
        <w:bottom w:val="none" w:sz="0" w:space="0" w:color="auto"/>
        <w:right w:val="none" w:sz="0" w:space="0" w:color="auto"/>
      </w:divBdr>
      <w:divsChild>
        <w:div w:id="2091851039">
          <w:marLeft w:val="0"/>
          <w:marRight w:val="0"/>
          <w:marTop w:val="0"/>
          <w:marBottom w:val="0"/>
          <w:divBdr>
            <w:top w:val="none" w:sz="0" w:space="0" w:color="auto"/>
            <w:left w:val="none" w:sz="0" w:space="0" w:color="auto"/>
            <w:bottom w:val="none" w:sz="0" w:space="0" w:color="auto"/>
            <w:right w:val="none" w:sz="0" w:space="0" w:color="auto"/>
          </w:divBdr>
        </w:div>
        <w:div w:id="91215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dgz.be/sites/default/files/IBR_verzameling_20180703.pdf" TargetMode="External"/><Relationship Id="rId12" Type="http://schemas.openxmlformats.org/officeDocument/2006/relationships/hyperlink" Target="mailto:helpdesk%40dgz.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ab.blondeaquitaine@gmail.com" TargetMode="External"/><Relationship Id="rId11" Type="http://schemas.openxmlformats.org/officeDocument/2006/relationships/hyperlink" Target="https://www.dgz.be/publicatie/handleiding-opvragen-risicostatus-van-een-dier-veeportaa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dgz.be/sites/default/files/IBR_verzameling_20120529.pdf" TargetMode="External"/><Relationship Id="rId4" Type="http://schemas.openxmlformats.org/officeDocument/2006/relationships/webSettings" Target="webSettings.xml"/><Relationship Id="rId9" Type="http://schemas.openxmlformats.org/officeDocument/2006/relationships/hyperlink" Target="https://www.dgz.be/nieuwsbericht/hoe-kan-ik-een-bvd-dierstatuut-opvragen-veeportaal"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2604</TotalTime>
  <Pages>8</Pages>
  <Words>2032</Words>
  <Characters>11178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lampaert</dc:creator>
  <cp:keywords/>
  <dc:description/>
  <cp:lastModifiedBy>eva lampaert</cp:lastModifiedBy>
  <cp:revision>17</cp:revision>
  <dcterms:created xsi:type="dcterms:W3CDTF">2018-10-11T11:08:00Z</dcterms:created>
  <dcterms:modified xsi:type="dcterms:W3CDTF">2018-10-26T06:50:00Z</dcterms:modified>
</cp:coreProperties>
</file>